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Informacje o </w:t>
      </w:r>
      <w:r>
        <w:rPr>
          <w:rFonts w:cstheme="minorHAnsi"/>
          <w:b/>
          <w:sz w:val="19"/>
          <w:szCs w:val="19"/>
        </w:rPr>
        <w:t>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F50B12" w:rsidRPr="00DE763E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FF5B6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FF5B62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Dochód miesięczny netto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5"/>
        </w:trPr>
        <w:tc>
          <w:tcPr>
            <w:tcW w:w="846" w:type="dxa"/>
            <w:vMerge w:val="restart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:rsidR="00F50B12" w:rsidRPr="00B91C5C" w:rsidRDefault="00F50B12" w:rsidP="00FF5B62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:rsidR="00F50B12" w:rsidRPr="00B91C5C" w:rsidRDefault="00F50B12" w:rsidP="00FF5B62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:rsidTr="00FF5B62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Tr="00FF5B62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FF5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:rsidR="00F50B12" w:rsidRPr="00DE763E" w:rsidRDefault="00F50B12" w:rsidP="00FF5B62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Majątek </w:t>
      </w:r>
      <w:r>
        <w:rPr>
          <w:rFonts w:cstheme="minorHAnsi"/>
          <w:b/>
          <w:sz w:val="19"/>
          <w:szCs w:val="19"/>
        </w:rPr>
        <w:t>poręczyciela</w:t>
      </w:r>
      <w:r>
        <w:rPr>
          <w:rFonts w:cstheme="minorHAnsi"/>
          <w:b/>
          <w:sz w:val="19"/>
          <w:szCs w:val="19"/>
        </w:rPr>
        <w:t xml:space="preserve"> </w:t>
      </w:r>
      <w:r>
        <w:rPr>
          <w:rStyle w:val="Odwoanieprzypisudolnego"/>
          <w:rFonts w:cstheme="minorHAnsi"/>
          <w:b/>
          <w:sz w:val="19"/>
          <w:szCs w:val="19"/>
        </w:rPr>
        <w:footnoteReference w:id="4"/>
      </w: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814"/>
        <w:gridCol w:w="1542"/>
        <w:gridCol w:w="1183"/>
        <w:gridCol w:w="425"/>
        <w:gridCol w:w="832"/>
        <w:gridCol w:w="1153"/>
        <w:gridCol w:w="1104"/>
        <w:gridCol w:w="1205"/>
        <w:gridCol w:w="1275"/>
      </w:tblGrid>
      <w:tr w:rsidR="00F50B12" w:rsidRPr="002B7880" w:rsidTr="00FF5B62">
        <w:trPr>
          <w:trHeight w:val="433"/>
        </w:trPr>
        <w:tc>
          <w:tcPr>
            <w:tcW w:w="9533" w:type="dxa"/>
            <w:gridSpan w:val="9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F50B12" w:rsidRPr="002B7880" w:rsidTr="00FF5B62">
        <w:trPr>
          <w:trHeight w:val="40"/>
        </w:trPr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Nr Księgi wieczystej</w:t>
            </w: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F50B12" w:rsidRPr="002B7880" w:rsidTr="00FF5B62">
        <w:trPr>
          <w:trHeight w:val="37"/>
        </w:trPr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rPr>
          <w:trHeight w:val="37"/>
        </w:trPr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rPr>
          <w:trHeight w:val="37"/>
        </w:trPr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rPr>
          <w:trHeight w:val="37"/>
        </w:trPr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rPr>
          <w:trHeight w:val="37"/>
        </w:trPr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Nr Księgi wieczystej</w:t>
            </w: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:rsidTr="00FF5B62">
        <w:trPr>
          <w:trHeight w:val="395"/>
        </w:trPr>
        <w:tc>
          <w:tcPr>
            <w:tcW w:w="9533" w:type="dxa"/>
            <w:gridSpan w:val="9"/>
            <w:vAlign w:val="center"/>
          </w:tcPr>
          <w:p w:rsidR="00F50B12" w:rsidRPr="00464E43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F50B12" w:rsidRPr="002B7880" w:rsidTr="00FF5B62"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rejestracyjny</w:t>
            </w: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rPr>
          <w:trHeight w:val="519"/>
        </w:trPr>
        <w:tc>
          <w:tcPr>
            <w:tcW w:w="9533" w:type="dxa"/>
            <w:gridSpan w:val="9"/>
            <w:vAlign w:val="center"/>
          </w:tcPr>
          <w:p w:rsidR="00F50B12" w:rsidRPr="002B7880" w:rsidRDefault="00F50B12" w:rsidP="00FF5B6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F50B12" w:rsidRPr="002B7880" w:rsidTr="00FF5B62"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3593" w:type="dxa"/>
            <w:gridSpan w:val="4"/>
            <w:vAlign w:val="center"/>
          </w:tcPr>
          <w:p w:rsidR="00F50B12" w:rsidRPr="00EA7E4B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Nazwa banku</w:t>
            </w:r>
          </w:p>
        </w:tc>
        <w:tc>
          <w:tcPr>
            <w:tcW w:w="1104" w:type="dxa"/>
            <w:vAlign w:val="center"/>
          </w:tcPr>
          <w:p w:rsidR="00F50B12" w:rsidRPr="00EA7E4B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80" w:type="dxa"/>
            <w:gridSpan w:val="2"/>
            <w:vAlign w:val="center"/>
          </w:tcPr>
          <w:p w:rsidR="00F50B12" w:rsidRPr="00EA7E4B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 w:val="restart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3593" w:type="dxa"/>
            <w:gridSpan w:val="4"/>
            <w:vAlign w:val="center"/>
          </w:tcPr>
          <w:p w:rsidR="00F50B12" w:rsidRPr="00EA7E4B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3584" w:type="dxa"/>
            <w:gridSpan w:val="3"/>
            <w:vAlign w:val="center"/>
          </w:tcPr>
          <w:p w:rsidR="00F50B12" w:rsidRPr="00EA7E4B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Merge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862615" w:rsidTr="00FF5B62">
        <w:trPr>
          <w:trHeight w:val="391"/>
        </w:trPr>
        <w:tc>
          <w:tcPr>
            <w:tcW w:w="9533" w:type="dxa"/>
            <w:gridSpan w:val="9"/>
            <w:vAlign w:val="center"/>
          </w:tcPr>
          <w:p w:rsidR="00F50B12" w:rsidRPr="00862615" w:rsidRDefault="00F50B12" w:rsidP="00FF5B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615">
              <w:rPr>
                <w:rFonts w:cstheme="minorHAnsi"/>
                <w:b/>
                <w:sz w:val="16"/>
                <w:szCs w:val="16"/>
              </w:rPr>
              <w:t>Udziały, akcje, w innych pomiotach gospodarczych, jednostki uczestnictwa w funduszach inwestycyjnych</w:t>
            </w:r>
          </w:p>
        </w:tc>
      </w:tr>
      <w:tr w:rsidR="00F50B12" w:rsidRPr="00CF2E8E" w:rsidTr="00FF5B62">
        <w:tc>
          <w:tcPr>
            <w:tcW w:w="814" w:type="dxa"/>
            <w:vAlign w:val="center"/>
          </w:tcPr>
          <w:p w:rsidR="00F50B12" w:rsidRPr="00CF2E8E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F50B12" w:rsidRPr="00CF2E8E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1183" w:type="dxa"/>
            <w:vAlign w:val="center"/>
          </w:tcPr>
          <w:p w:rsidR="00F50B12" w:rsidRPr="00CF2E8E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Forma prawna</w:t>
            </w:r>
          </w:p>
        </w:tc>
        <w:tc>
          <w:tcPr>
            <w:tcW w:w="2410" w:type="dxa"/>
            <w:gridSpan w:val="3"/>
            <w:vAlign w:val="center"/>
          </w:tcPr>
          <w:p w:rsidR="00F50B12" w:rsidRPr="00CF2E8E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Liczba udziałów, akcji, jednostek</w:t>
            </w:r>
          </w:p>
        </w:tc>
        <w:tc>
          <w:tcPr>
            <w:tcW w:w="1104" w:type="dxa"/>
            <w:vAlign w:val="center"/>
          </w:tcPr>
          <w:p w:rsidR="00F50B12" w:rsidRPr="00CF2E8E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Udział [%] w kapitale</w:t>
            </w:r>
          </w:p>
        </w:tc>
        <w:tc>
          <w:tcPr>
            <w:tcW w:w="2480" w:type="dxa"/>
            <w:gridSpan w:val="2"/>
            <w:vAlign w:val="center"/>
          </w:tcPr>
          <w:p w:rsidR="00F50B12" w:rsidRPr="00CF2E8E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Wartość udziałów, akcji, jednostek uczestnictwa</w:t>
            </w:r>
          </w:p>
        </w:tc>
      </w:tr>
      <w:tr w:rsidR="00F50B12" w:rsidRPr="002B7880" w:rsidTr="00FF5B62">
        <w:tc>
          <w:tcPr>
            <w:tcW w:w="814" w:type="dxa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FF5B62">
        <w:tc>
          <w:tcPr>
            <w:tcW w:w="814" w:type="dxa"/>
            <w:vAlign w:val="center"/>
          </w:tcPr>
          <w:p w:rsidR="00F50B12" w:rsidRPr="002B7880" w:rsidRDefault="00F50B12" w:rsidP="00FF5B6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50B12" w:rsidRPr="002B7880" w:rsidRDefault="00F50B12" w:rsidP="00FF5B6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50B12" w:rsidRDefault="00F50B12" w:rsidP="00F50B12">
      <w:bookmarkStart w:id="0" w:name="_GoBack"/>
      <w:bookmarkEnd w:id="0"/>
    </w:p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Zaciągnięte kredyty i pożyczki firmowe,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:rsidTr="00FF5B62"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  <w:tc>
          <w:tcPr>
            <w:tcW w:w="1094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Zaciągnięte kredyty i pożyczki prywatne</w:t>
      </w:r>
      <w:r>
        <w:rPr>
          <w:rStyle w:val="Odwoanieprzypisudolnego"/>
          <w:rFonts w:cstheme="minorHAnsi"/>
          <w:b/>
          <w:sz w:val="19"/>
          <w:szCs w:val="19"/>
        </w:rPr>
        <w:footnoteReference w:id="7"/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:rsidTr="00FF5B62"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8"/>
            </w:r>
          </w:p>
        </w:tc>
        <w:tc>
          <w:tcPr>
            <w:tcW w:w="1094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:rsidR="00F50B12" w:rsidRPr="003763EF" w:rsidRDefault="00F50B12" w:rsidP="00FF5B62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FF5B62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F50B12" w:rsidRPr="003763EF" w:rsidTr="00FF5B62">
        <w:tc>
          <w:tcPr>
            <w:tcW w:w="562" w:type="dxa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F50B12" w:rsidRPr="003763EF" w:rsidRDefault="00F50B12" w:rsidP="00FF5B62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FF5B62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FF5B62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FF5B62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:rsidTr="00FF5B62">
        <w:trPr>
          <w:trHeight w:val="314"/>
        </w:trPr>
        <w:tc>
          <w:tcPr>
            <w:tcW w:w="562" w:type="dxa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14"/>
        </w:trPr>
        <w:tc>
          <w:tcPr>
            <w:tcW w:w="562" w:type="dxa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</w:tr>
      <w:tr w:rsidR="00F50B12" w:rsidRPr="003763EF" w:rsidTr="00FF5B62">
        <w:trPr>
          <w:trHeight w:val="314"/>
        </w:trPr>
        <w:tc>
          <w:tcPr>
            <w:tcW w:w="562" w:type="dxa"/>
          </w:tcPr>
          <w:p w:rsidR="00F50B12" w:rsidRPr="003763EF" w:rsidRDefault="00F50B12" w:rsidP="00FF5B62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FF5B62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Rachunek bankowy firmowy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F50B12" w:rsidTr="00FF5B62">
        <w:trPr>
          <w:trHeight w:val="421"/>
        </w:trPr>
        <w:tc>
          <w:tcPr>
            <w:tcW w:w="4672" w:type="dxa"/>
            <w:vAlign w:val="center"/>
          </w:tcPr>
          <w:p w:rsidR="00F50B12" w:rsidRDefault="00F50B12" w:rsidP="00FF5B6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Nazwa Banku</w:t>
            </w:r>
          </w:p>
        </w:tc>
        <w:tc>
          <w:tcPr>
            <w:tcW w:w="4672" w:type="dxa"/>
            <w:vAlign w:val="center"/>
          </w:tcPr>
          <w:p w:rsidR="00F50B12" w:rsidRDefault="00F50B12" w:rsidP="00FF5B6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Numer rachunku bankowego</w:t>
            </w:r>
          </w:p>
        </w:tc>
      </w:tr>
      <w:tr w:rsidR="00F50B12" w:rsidTr="00FF5B62">
        <w:trPr>
          <w:trHeight w:val="421"/>
        </w:trPr>
        <w:tc>
          <w:tcPr>
            <w:tcW w:w="4672" w:type="dxa"/>
            <w:vAlign w:val="center"/>
          </w:tcPr>
          <w:p w:rsidR="00F50B12" w:rsidRPr="003763EF" w:rsidRDefault="00F50B12" w:rsidP="00FF5B62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2" w:type="dxa"/>
            <w:vAlign w:val="center"/>
          </w:tcPr>
          <w:p w:rsidR="00F50B12" w:rsidRPr="003763EF" w:rsidRDefault="00F50B12" w:rsidP="00FF5B62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C55EF1" w:rsidRDefault="00CF3E8F"/>
    <w:sectPr w:rsidR="00C55EF1" w:rsidSect="00F50B12">
      <w:headerReference w:type="default" r:id="rId7"/>
      <w:footerReference w:type="default" r:id="rId8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8F" w:rsidRDefault="00CF3E8F" w:rsidP="00F50B12">
      <w:pPr>
        <w:spacing w:after="0" w:line="240" w:lineRule="auto"/>
      </w:pPr>
      <w:r>
        <w:separator/>
      </w:r>
    </w:p>
  </w:endnote>
  <w:endnote w:type="continuationSeparator" w:id="0">
    <w:p w:rsidR="00CF3E8F" w:rsidRDefault="00CF3E8F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12" w:rsidRDefault="00F50B12" w:rsidP="00F50B12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D8ED" wp14:editId="2ACDE5F9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E64111" id="Łącznik prosty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Mi1LXwAEAAMM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37FC4E2F" wp14:editId="65503AE9">
          <wp:extent cx="5759450" cy="28629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B12" w:rsidRPr="002A45A5" w:rsidRDefault="00F50B12" w:rsidP="00F50B12">
    <w:pPr>
      <w:pStyle w:val="Stopka"/>
      <w:rPr>
        <w:sz w:val="16"/>
        <w:szCs w:val="16"/>
      </w:rPr>
    </w:pPr>
  </w:p>
  <w:p w:rsidR="00F50B12" w:rsidRPr="00F50B12" w:rsidRDefault="00F50B12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8F" w:rsidRDefault="00CF3E8F" w:rsidP="00F50B12">
      <w:pPr>
        <w:spacing w:after="0" w:line="240" w:lineRule="auto"/>
      </w:pPr>
      <w:r>
        <w:separator/>
      </w:r>
    </w:p>
  </w:footnote>
  <w:footnote w:type="continuationSeparator" w:id="0">
    <w:p w:rsidR="00CF3E8F" w:rsidRDefault="00CF3E8F" w:rsidP="00F50B12">
      <w:pPr>
        <w:spacing w:after="0" w:line="240" w:lineRule="auto"/>
      </w:pPr>
      <w:r>
        <w:continuationSeparator/>
      </w:r>
    </w:p>
  </w:footnote>
  <w:footnote w:id="1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 prawne (zlecenie, o dzieło, itp.…)</w:t>
      </w:r>
    </w:p>
  </w:footnote>
  <w:footnote w:id="3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1C5C">
        <w:rPr>
          <w:sz w:val="16"/>
          <w:szCs w:val="16"/>
        </w:rPr>
        <w:t>Wszystkie źródła dochodów jakie są osiągane, inne niż własna firma</w:t>
      </w:r>
      <w:r>
        <w:rPr>
          <w:sz w:val="16"/>
          <w:szCs w:val="16"/>
        </w:rPr>
        <w:t xml:space="preserve"> (etat, umowy cywilno prawne, świadczenia emerytalne, rentowe, przedemerytalne, kompensacyjne, socjalne, wychowawcze, itp.…</w:t>
      </w:r>
    </w:p>
  </w:footnote>
  <w:footnote w:id="4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5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6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  <w:footnote w:id="7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8">
    <w:p w:rsidR="00F50B12" w:rsidRDefault="00F50B12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12" w:rsidRDefault="00F50B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74C8F" wp14:editId="0DB0DFAC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6FD2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81752B" wp14:editId="6278C87D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783016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2"/>
    <w:rsid w:val="001028D0"/>
    <w:rsid w:val="00330B94"/>
    <w:rsid w:val="005F36B9"/>
    <w:rsid w:val="00B01200"/>
    <w:rsid w:val="00CF3E8F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D510-258F-4365-B7F8-B3E6C88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1</cp:revision>
  <dcterms:created xsi:type="dcterms:W3CDTF">2019-05-10T10:49:00Z</dcterms:created>
  <dcterms:modified xsi:type="dcterms:W3CDTF">2019-05-10T10:50:00Z</dcterms:modified>
</cp:coreProperties>
</file>