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7CCA" w14:textId="616925A2" w:rsidR="008F1118" w:rsidRDefault="008F1118" w:rsidP="008F1118">
      <w:pPr>
        <w:spacing w:after="0" w:line="240" w:lineRule="auto"/>
        <w:jc w:val="center"/>
      </w:pPr>
      <w:r>
        <w:t xml:space="preserve">Umowa Inwestycyjna nr </w:t>
      </w:r>
      <w:r>
        <w:rPr>
          <w:rFonts w:ascii="Calibri" w:hAnsi="Calibri" w:cs="Calibri"/>
        </w:rPr>
        <w:t>2/FEMP/824/2024/VI/EFRR/114</w:t>
      </w:r>
      <w:r w:rsidR="00D475BC">
        <w:rPr>
          <w:rFonts w:ascii="Calibri" w:hAnsi="Calibri" w:cs="Calibri"/>
        </w:rPr>
        <w:t>/270</w:t>
      </w:r>
      <w:r>
        <w:rPr>
          <w:rFonts w:ascii="Calibri" w:hAnsi="Calibri" w:cs="Calibri"/>
        </w:rPr>
        <w:t>/</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p>
    <w:p w14:paraId="69EE33B0" w14:textId="77777777" w:rsidR="008F1118" w:rsidRDefault="008F1118" w:rsidP="008F1118">
      <w:pPr>
        <w:spacing w:after="0" w:line="240" w:lineRule="auto"/>
        <w:jc w:val="center"/>
        <w:rPr>
          <w:rFonts w:cs="Calibri"/>
        </w:rPr>
      </w:pPr>
      <w:r>
        <w:t xml:space="preserve">zawarta dnia </w:t>
      </w:r>
      <w:r>
        <w:rPr>
          <w:rFonts w:cs="Calibri"/>
        </w:rPr>
        <w:fldChar w:fldCharType="begin">
          <w:ffData>
            <w:name w:val=""/>
            <w:enabled/>
            <w:calcOnExit w:val="0"/>
            <w:textInput>
              <w:default w:val="wpisać datę zawarcia umowy"/>
            </w:textInput>
          </w:ffData>
        </w:fldChar>
      </w:r>
      <w:r>
        <w:rPr>
          <w:rFonts w:cs="Calibri"/>
        </w:rPr>
        <w:instrText xml:space="preserve"> FORMTEXT </w:instrText>
      </w:r>
      <w:r>
        <w:rPr>
          <w:rFonts w:cs="Calibri"/>
        </w:rPr>
      </w:r>
      <w:r>
        <w:rPr>
          <w:rFonts w:cs="Calibri"/>
        </w:rPr>
        <w:fldChar w:fldCharType="separate"/>
      </w:r>
      <w:r>
        <w:rPr>
          <w:rFonts w:cs="Calibri"/>
          <w:noProof/>
        </w:rPr>
        <w:t>wpisać datę zawarcia umowy</w:t>
      </w:r>
      <w:r>
        <w:rPr>
          <w:rFonts w:cs="Calibri"/>
        </w:rPr>
        <w:fldChar w:fldCharType="end"/>
      </w:r>
    </w:p>
    <w:p w14:paraId="7241CCC3" w14:textId="77777777" w:rsidR="008F1118" w:rsidRDefault="008F1118" w:rsidP="008F1118">
      <w:pPr>
        <w:spacing w:after="0" w:line="240" w:lineRule="auto"/>
        <w:jc w:val="center"/>
        <w:rPr>
          <w:rFonts w:cs="Calibri"/>
        </w:rPr>
      </w:pPr>
      <w:r>
        <w:rPr>
          <w:rFonts w:cs="Calibri"/>
        </w:rPr>
        <w:t xml:space="preserve">w </w:t>
      </w:r>
      <w:r>
        <w:rPr>
          <w:rFonts w:cs="Calibri"/>
        </w:rPr>
        <w:fldChar w:fldCharType="begin">
          <w:ffData>
            <w:name w:val=""/>
            <w:enabled/>
            <w:calcOnExit w:val="0"/>
            <w:textInput>
              <w:default w:val="Wpisać Miejscowość"/>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Wpisać Miejscowość</w:t>
      </w:r>
      <w:r>
        <w:rPr>
          <w:rFonts w:cs="Calibri"/>
        </w:rPr>
        <w:fldChar w:fldCharType="end"/>
      </w:r>
      <w:r>
        <w:rPr>
          <w:rStyle w:val="Odwoanieprzypisudolnego"/>
          <w:rFonts w:cs="Calibri"/>
        </w:rPr>
        <w:footnoteReference w:id="1"/>
      </w:r>
    </w:p>
    <w:p w14:paraId="61594F45" w14:textId="77777777" w:rsidR="008F1118" w:rsidRDefault="008F1118" w:rsidP="008F1118">
      <w:pPr>
        <w:spacing w:after="0" w:line="240" w:lineRule="auto"/>
        <w:jc w:val="center"/>
        <w:rPr>
          <w:rFonts w:cs="Calibri"/>
        </w:rPr>
      </w:pPr>
      <w:r>
        <w:rPr>
          <w:rFonts w:cs="Calibri"/>
        </w:rPr>
        <w:t>pomiędzy:</w:t>
      </w:r>
    </w:p>
    <w:p w14:paraId="3A4302C7" w14:textId="77777777" w:rsidR="008F1118" w:rsidRDefault="008F1118" w:rsidP="008F1118">
      <w:pPr>
        <w:spacing w:after="0" w:line="240" w:lineRule="auto"/>
        <w:rPr>
          <w:rFonts w:cs="Calibri"/>
        </w:rPr>
      </w:pPr>
    </w:p>
    <w:p w14:paraId="37CE57AC" w14:textId="77777777" w:rsidR="008F1118" w:rsidRDefault="008F1118" w:rsidP="008F1118">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Fonts w:cs="Calibri"/>
        </w:rPr>
        <w:t xml:space="preserve"> reprezentowanym przez:</w:t>
      </w:r>
    </w:p>
    <w:p w14:paraId="020630FD"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429202AC"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767D5321" w14:textId="77777777" w:rsidR="008F1118" w:rsidRDefault="008F1118" w:rsidP="008F1118">
      <w:pPr>
        <w:spacing w:after="0" w:line="240" w:lineRule="auto"/>
        <w:jc w:val="both"/>
        <w:rPr>
          <w:rFonts w:cs="Calibri"/>
        </w:rPr>
      </w:pPr>
      <w:r>
        <w:rPr>
          <w:rFonts w:cs="Calibri"/>
          <w:b/>
        </w:rPr>
        <w:t>Fundacją</w:t>
      </w:r>
      <w:r w:rsidRPr="00B20692">
        <w:rPr>
          <w:rFonts w:cs="Calibri"/>
          <w:b/>
        </w:rPr>
        <w:t xml:space="preserve"> </w:t>
      </w:r>
      <w:r>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Pr>
          <w:rFonts w:cs="Calibri"/>
        </w:rPr>
        <w:t xml:space="preserve"> reprezentowaną przez:</w:t>
      </w:r>
    </w:p>
    <w:p w14:paraId="40EB173E"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15E781EA"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6D6FA00F" w14:textId="77777777" w:rsidR="008F1118" w:rsidRDefault="008F1118" w:rsidP="008F1118">
      <w:pPr>
        <w:spacing w:after="0" w:line="240" w:lineRule="auto"/>
        <w:rPr>
          <w:rFonts w:cs="Calibri"/>
        </w:rPr>
      </w:pPr>
      <w:r>
        <w:rPr>
          <w:rFonts w:cs="Calibri"/>
        </w:rPr>
        <w:t>a</w:t>
      </w:r>
    </w:p>
    <w:p w14:paraId="6E5C462C" w14:textId="77777777" w:rsidR="008F1118" w:rsidRDefault="008F1118" w:rsidP="008F1118">
      <w:pPr>
        <w:spacing w:after="0" w:line="240" w:lineRule="auto"/>
        <w:jc w:val="both"/>
        <w:rPr>
          <w:rFonts w:cs="Calibri"/>
          <w:b/>
        </w:rPr>
      </w:pPr>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r w:rsidRPr="00BC51E2">
        <w:rPr>
          <w:rFonts w:cs="Calibri"/>
          <w:b/>
        </w:rPr>
        <w:fldChar w:fldCharType="begin">
          <w:ffData>
            <w:name w:val=""/>
            <w:enabled/>
            <w:calcOnExit w:val="0"/>
            <w:textInput>
              <w:default w:val="Nazwa prowadzonej działalności gospod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Nazwa prowadzonej działalności gospodarczej</w:t>
      </w:r>
      <w:r w:rsidRPr="00BC51E2">
        <w:rPr>
          <w:rFonts w:cs="Calibri"/>
          <w:b/>
        </w:rPr>
        <w:fldChar w:fldCharType="end"/>
      </w:r>
      <w:r w:rsidRPr="00B01413">
        <w:rPr>
          <w:rFonts w:ascii="Calibri" w:hAnsi="Calibri" w:cs="Calibri"/>
        </w:rPr>
        <w:t xml:space="preserve"> w </w:t>
      </w:r>
      <w:r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Mijescowosć adresu wykonywania działalności gospdoarczej</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b/>
        </w:rPr>
        <w:footnoteReference w:id="4"/>
      </w:r>
      <w:r>
        <w:rPr>
          <w:rFonts w:cs="Calibri"/>
        </w:rPr>
        <w:t xml:space="preserve"> </w:t>
      </w:r>
      <w:r w:rsidRPr="00A934E8">
        <w:rPr>
          <w:rFonts w:ascii="Calibri" w:hAnsi="Calibri" w:cs="Calibri"/>
          <w:bCs/>
        </w:rPr>
        <w:t>numer domu</w:t>
      </w:r>
      <w:r w:rsidRPr="00A934E8">
        <w:rPr>
          <w:rFonts w:ascii="Calibri" w:hAnsi="Calibri" w:cs="Calibri"/>
          <w:b/>
        </w:rPr>
        <w:t xml:space="preserve"> </w:t>
      </w:r>
      <w:r>
        <w:rPr>
          <w:rFonts w:cs="Calibri"/>
          <w:b/>
        </w:rPr>
        <w:fldChar w:fldCharType="begin">
          <w:ffData>
            <w:name w:val=""/>
            <w:enabled/>
            <w:calcOnExit w:val="0"/>
            <w:textInput>
              <w:default w:val="Numer domu"/>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domu</w:t>
      </w:r>
      <w:r>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Pr>
          <w:rFonts w:cs="Calibri"/>
          <w:b/>
        </w:rPr>
        <w:fldChar w:fldCharType="begin">
          <w:ffData>
            <w:name w:val=""/>
            <w:enabled/>
            <w:calcOnExit w:val="0"/>
            <w:textInput>
              <w:default w:val="Numer NIP"/>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NIP</w:t>
      </w:r>
      <w:r>
        <w:rPr>
          <w:rFonts w:cs="Calibri"/>
          <w:b/>
        </w:rPr>
        <w:fldChar w:fldCharType="end"/>
      </w:r>
      <w:r w:rsidRPr="00B01413">
        <w:rPr>
          <w:rFonts w:ascii="Calibri" w:hAnsi="Calibri" w:cs="Calibri"/>
        </w:rPr>
        <w:t xml:space="preserve">, REGON </w:t>
      </w:r>
      <w:r>
        <w:rPr>
          <w:rFonts w:cs="Calibri"/>
          <w:b/>
        </w:rPr>
        <w:fldChar w:fldCharType="begin">
          <w:ffData>
            <w:name w:val=""/>
            <w:enabled/>
            <w:calcOnExit w:val="0"/>
            <w:textInput>
              <w:default w:val="Numer REGON"/>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REGON</w:t>
      </w:r>
      <w:r>
        <w:rPr>
          <w:rFonts w:cs="Calibri"/>
          <w:b/>
        </w:rPr>
        <w:fldChar w:fldCharType="end"/>
      </w:r>
      <w:r w:rsidRPr="00B01413">
        <w:rPr>
          <w:rFonts w:ascii="Calibri" w:hAnsi="Calibri" w:cs="Calibri"/>
        </w:rPr>
        <w:t xml:space="preserve">, </w:t>
      </w:r>
      <w:r w:rsidRPr="00C04ABB">
        <w:rPr>
          <w:rFonts w:ascii="Calibri" w:hAnsi="Calibri" w:cs="Calibri"/>
        </w:rPr>
        <w:t>pozostający</w:t>
      </w:r>
      <w:r>
        <w:rPr>
          <w:rFonts w:ascii="Calibri" w:hAnsi="Calibri" w:cs="Calibri"/>
        </w:rPr>
        <w:t>m/pozostającą</w:t>
      </w:r>
      <w:r w:rsidRPr="00C04ABB">
        <w:rPr>
          <w:rFonts w:ascii="Calibri" w:hAnsi="Calibri" w:cs="Calibri"/>
        </w:rPr>
        <w:t xml:space="preserve"> w związku małżeńskim z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b/>
        </w:rPr>
        <w:t xml:space="preserve"> </w:t>
      </w:r>
      <w:r w:rsidRPr="00C04ABB">
        <w:rPr>
          <w:rFonts w:ascii="Calibri" w:hAnsi="Calibri" w:cs="Calibri"/>
        </w:rPr>
        <w:t>zamieszkał</w:t>
      </w:r>
      <w:r>
        <w:rPr>
          <w:rFonts w:ascii="Calibri" w:hAnsi="Calibri" w:cs="Calibri"/>
        </w:rPr>
        <w:t>ym/zamieszkałą</w:t>
      </w:r>
      <w:r w:rsidRPr="00C04ABB">
        <w:rPr>
          <w:rFonts w:ascii="Calibri" w:hAnsi="Calibri" w:cs="Calibri"/>
        </w:rPr>
        <w:t xml:space="preserve">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b/>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5"/>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Style w:val="Odwoanieprzypisudolnego"/>
          <w:rFonts w:cs="Calibri"/>
          <w:b/>
        </w:rPr>
        <w:footnoteReference w:id="6"/>
      </w:r>
      <w:r>
        <w:rPr>
          <w:rStyle w:val="Odwoanieprzypisudolnego"/>
          <w:rFonts w:cs="Calibri"/>
          <w:b/>
        </w:rPr>
        <w:footnoteReference w:id="7"/>
      </w:r>
    </w:p>
    <w:p w14:paraId="64FD0762" w14:textId="77777777" w:rsidR="008F1118" w:rsidRPr="002C5553" w:rsidRDefault="008F1118" w:rsidP="008F1118">
      <w:pPr>
        <w:spacing w:after="0" w:line="240" w:lineRule="auto"/>
        <w:jc w:val="both"/>
        <w:rPr>
          <w:rFonts w:cs="Calibri"/>
          <w:b/>
          <w:sz w:val="14"/>
          <w:szCs w:val="14"/>
        </w:rPr>
      </w:pPr>
    </w:p>
    <w:p w14:paraId="5A112F1D" w14:textId="77777777" w:rsidR="008F1118" w:rsidRDefault="008F1118" w:rsidP="008F1118">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604956AE"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788F47AB"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2BBD71FE" w14:textId="77777777" w:rsidR="008F1118" w:rsidRDefault="008F1118" w:rsidP="008F1118">
      <w:pPr>
        <w:spacing w:after="0" w:line="240" w:lineRule="auto"/>
        <w:jc w:val="both"/>
        <w:rPr>
          <w:rFonts w:cs="Calibri"/>
        </w:rPr>
      </w:pPr>
      <w:r>
        <w:rPr>
          <w:rFonts w:cs="Calibri"/>
        </w:rPr>
        <w:t>zwanym/zwaną/ zwanymi dalej: „</w:t>
      </w:r>
      <w:r>
        <w:rPr>
          <w:rFonts w:cs="Calibri"/>
          <w:b/>
        </w:rPr>
        <w:t>Pożyczkobiorcą</w:t>
      </w:r>
      <w:r>
        <w:rPr>
          <w:rFonts w:cs="Calibri"/>
        </w:rPr>
        <w:t>” lub „</w:t>
      </w:r>
      <w:r>
        <w:rPr>
          <w:rFonts w:cs="Calibri"/>
          <w:b/>
        </w:rPr>
        <w:t>Ostatecznym Odbiorcą</w:t>
      </w:r>
      <w:r>
        <w:rPr>
          <w:rFonts w:cs="Calibri"/>
        </w:rPr>
        <w:t>”</w:t>
      </w:r>
    </w:p>
    <w:p w14:paraId="1DCAF551" w14:textId="77777777" w:rsidR="008F1118" w:rsidRDefault="008F1118" w:rsidP="008F1118">
      <w:pPr>
        <w:spacing w:after="0" w:line="240" w:lineRule="auto"/>
        <w:jc w:val="both"/>
        <w:rPr>
          <w:rFonts w:cs="Calibri"/>
        </w:rPr>
      </w:pPr>
      <w:r>
        <w:rPr>
          <w:rFonts w:cs="Calibri"/>
        </w:rPr>
        <w:t>łącznie zwani dalej „</w:t>
      </w:r>
      <w:r>
        <w:rPr>
          <w:rFonts w:cs="Calibri"/>
          <w:b/>
        </w:rPr>
        <w:t>Stronami</w:t>
      </w:r>
      <w:r>
        <w:rPr>
          <w:rFonts w:cs="Calibri"/>
        </w:rPr>
        <w:t>”</w:t>
      </w:r>
    </w:p>
    <w:p w14:paraId="0E31E850" w14:textId="77777777" w:rsidR="008F1118" w:rsidRDefault="008F1118" w:rsidP="008F1118">
      <w:pPr>
        <w:spacing w:after="0" w:line="240" w:lineRule="auto"/>
        <w:jc w:val="both"/>
        <w:rPr>
          <w:rFonts w:cs="Calibri"/>
        </w:rPr>
      </w:pPr>
    </w:p>
    <w:p w14:paraId="2BAA0E45" w14:textId="77777777" w:rsidR="008F1118" w:rsidRPr="00D63FFA" w:rsidRDefault="008F1118" w:rsidP="008F1118">
      <w:pPr>
        <w:spacing w:after="0" w:line="240" w:lineRule="auto"/>
        <w:jc w:val="center"/>
        <w:rPr>
          <w:rFonts w:cs="Calibri"/>
          <w:b/>
        </w:rPr>
      </w:pPr>
      <w:r w:rsidRPr="00D63FFA">
        <w:rPr>
          <w:rFonts w:cs="Calibri"/>
          <w:b/>
        </w:rPr>
        <w:lastRenderedPageBreak/>
        <w:t>§ 1 Postanowienia ogólne</w:t>
      </w:r>
    </w:p>
    <w:p w14:paraId="35F2324D" w14:textId="769273C9" w:rsidR="008F1118" w:rsidRPr="008409EB" w:rsidRDefault="008F1118" w:rsidP="008F1118">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Pr>
          <w:rFonts w:cs="Calibri"/>
        </w:rPr>
        <w:t xml:space="preserve">, </w:t>
      </w:r>
      <w:r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 xml:space="preserve">2/FEMP/824/2024/VI/EFRR/114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Pr>
          <w:rFonts w:cs="Calibri"/>
        </w:rPr>
        <w:t>14 października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27808785"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08DBC11A"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718BB65E" w14:textId="77777777" w:rsidR="008F1118" w:rsidRDefault="008F1118" w:rsidP="008F1118">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17E02FA2" w14:textId="77777777" w:rsidR="008F1118" w:rsidRDefault="008F1118" w:rsidP="008F1118">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0E901A85" w14:textId="77777777" w:rsidR="008F1118" w:rsidRDefault="008F1118" w:rsidP="008F1118">
      <w:pPr>
        <w:pStyle w:val="Akapitzlist"/>
        <w:numPr>
          <w:ilvl w:val="1"/>
          <w:numId w:val="5"/>
        </w:numPr>
        <w:spacing w:after="0" w:line="240" w:lineRule="auto"/>
        <w:jc w:val="both"/>
        <w:rPr>
          <w:rFonts w:cs="Calibri"/>
        </w:rPr>
      </w:pPr>
      <w:r>
        <w:rPr>
          <w:rFonts w:cs="Calibri"/>
        </w:rPr>
        <w:t xml:space="preserve">small </w:t>
      </w:r>
      <w:proofErr w:type="spellStart"/>
      <w:r>
        <w:rPr>
          <w:rFonts w:cs="Calibri"/>
        </w:rPr>
        <w:t>mid-caps</w:t>
      </w:r>
      <w:proofErr w:type="spellEnd"/>
      <w:r>
        <w:rPr>
          <w:rFonts w:cs="Calibri"/>
        </w:rPr>
        <w:t xml:space="preserve">/ </w:t>
      </w:r>
      <w:proofErr w:type="spellStart"/>
      <w:r>
        <w:rPr>
          <w:rFonts w:cs="Calibri"/>
        </w:rPr>
        <w:t>mid-caps</w:t>
      </w:r>
      <w:proofErr w:type="spellEnd"/>
      <w:r>
        <w:rPr>
          <w:rFonts w:cs="Calibri"/>
        </w:rPr>
        <w:t xml:space="preserve"> </w:t>
      </w:r>
      <w:r w:rsidRPr="00011B54">
        <w:rPr>
          <w:rFonts w:cs="Calibri"/>
        </w:rPr>
        <w:t xml:space="preserve">w rozumieniu przepisów Rozporządzenia Komisji (UE) nr 651/2014 z </w:t>
      </w:r>
      <w:proofErr w:type="spellStart"/>
      <w:r w:rsidRPr="00011B54">
        <w:rPr>
          <w:rFonts w:cs="Calibri"/>
        </w:rPr>
        <w:t>późn</w:t>
      </w:r>
      <w:proofErr w:type="spellEnd"/>
      <w:r w:rsidRPr="00011B54">
        <w:rPr>
          <w:rFonts w:cs="Calibri"/>
        </w:rPr>
        <w:t>. zm. oraz Rozporządzenia Parlamentu Europejskiego i Rady (UE) 2015/1017;</w:t>
      </w:r>
      <w:r>
        <w:rPr>
          <w:rStyle w:val="Odwoanieprzypisudolnego"/>
          <w:rFonts w:cs="Calibri"/>
        </w:rPr>
        <w:footnoteReference w:id="10"/>
      </w:r>
    </w:p>
    <w:p w14:paraId="49560A6D" w14:textId="77777777" w:rsidR="008F1118" w:rsidRDefault="008F1118" w:rsidP="008F1118">
      <w:pPr>
        <w:spacing w:after="0" w:line="240" w:lineRule="auto"/>
        <w:jc w:val="both"/>
        <w:rPr>
          <w:rFonts w:cs="Calibri"/>
        </w:rPr>
      </w:pPr>
    </w:p>
    <w:p w14:paraId="04DAD496" w14:textId="77777777" w:rsidR="008F1118" w:rsidRPr="00D63FFA" w:rsidRDefault="008F1118" w:rsidP="008F1118">
      <w:pPr>
        <w:spacing w:after="0" w:line="240" w:lineRule="auto"/>
        <w:jc w:val="center"/>
        <w:rPr>
          <w:rFonts w:cs="Calibri"/>
          <w:b/>
        </w:rPr>
      </w:pPr>
      <w:r w:rsidRPr="00D63FFA">
        <w:rPr>
          <w:rFonts w:cs="Calibri"/>
          <w:b/>
        </w:rPr>
        <w:t>§ 2 Przedmiot umowy i wypłata oraz spłata pożyczki</w:t>
      </w:r>
    </w:p>
    <w:p w14:paraId="5A1A41E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Jednostkowa Pożyczka</w:t>
      </w:r>
      <w:r>
        <w:rPr>
          <w:rFonts w:cs="Calibri"/>
        </w:rPr>
        <w:t xml:space="preserve"> (</w:t>
      </w:r>
      <w:r w:rsidRPr="00B04C8F">
        <w:rPr>
          <w:rFonts w:cs="Calibri"/>
          <w:b/>
        </w:rPr>
        <w:t>Pożyczka</w:t>
      </w:r>
      <w:r>
        <w:rPr>
          <w:rFonts w:cs="Calibri"/>
        </w:rPr>
        <w:t xml:space="preserve">) udzielana jest na warunkach i zasadach określonych w niniejszej </w:t>
      </w:r>
      <w:r w:rsidRPr="00B04C8F">
        <w:rPr>
          <w:rFonts w:cs="Calibri"/>
          <w:b/>
        </w:rPr>
        <w:t>UI</w:t>
      </w:r>
      <w:r>
        <w:rPr>
          <w:rFonts w:cs="Calibri"/>
        </w:rPr>
        <w:t xml:space="preserve"> oraz </w:t>
      </w:r>
      <w:r w:rsidRPr="00B04C8F">
        <w:rPr>
          <w:rFonts w:cs="Calibri"/>
          <w:b/>
        </w:rPr>
        <w:t>Regulaminie Udzielania Pożyczek z Funduszu Pożyczkowego: „Pożyczka Rozwojowa”</w:t>
      </w:r>
      <w:r>
        <w:rPr>
          <w:rFonts w:cs="Calibri"/>
        </w:rPr>
        <w:t xml:space="preserve"> (</w:t>
      </w:r>
      <w:r w:rsidRPr="00B04C8F">
        <w:rPr>
          <w:rFonts w:cs="Calibri"/>
          <w:b/>
        </w:rPr>
        <w:t>Regulamin</w:t>
      </w:r>
      <w:r>
        <w:rPr>
          <w:rFonts w:cs="Calibri"/>
        </w:rPr>
        <w:t xml:space="preserve">) stanowiącego </w:t>
      </w:r>
      <w:r>
        <w:rPr>
          <w:rFonts w:cs="Calibri"/>
          <w:i/>
        </w:rPr>
        <w:t xml:space="preserve">załącznik nr 1 </w:t>
      </w:r>
      <w:r>
        <w:rPr>
          <w:rFonts w:cs="Calibri"/>
        </w:rPr>
        <w:t xml:space="preserve">do niniejszej </w:t>
      </w:r>
      <w:r w:rsidRPr="00B04C8F">
        <w:rPr>
          <w:rFonts w:cs="Calibri"/>
          <w:b/>
        </w:rPr>
        <w:t>UI</w:t>
      </w:r>
      <w:r>
        <w:rPr>
          <w:rFonts w:cs="Calibri"/>
        </w:rPr>
        <w:t>.</w:t>
      </w:r>
    </w:p>
    <w:p w14:paraId="3C600D38" w14:textId="77777777" w:rsidR="008F1118" w:rsidRDefault="008F1118" w:rsidP="008F1118">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r>
        <w:rPr>
          <w:rFonts w:cs="Calibri"/>
        </w:rPr>
        <w:t xml:space="preserve"> </w:t>
      </w:r>
      <w:r w:rsidRPr="00662881">
        <w:rPr>
          <w:rFonts w:cs="Calibri"/>
        </w:rPr>
        <w:t xml:space="preserve">zł. (słownie: </w:t>
      </w:r>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r w:rsidRPr="00662881">
        <w:rPr>
          <w:rFonts w:cs="Calibri"/>
        </w:rPr>
        <w:t xml:space="preserve"> złotych 00/100).</w:t>
      </w:r>
    </w:p>
    <w:p w14:paraId="4BE7FB4E"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musi zostać uruchomiona, czyli musi zostać dokonana przez </w:t>
      </w:r>
      <w:r w:rsidRPr="00B04C8F">
        <w:rPr>
          <w:rFonts w:cs="Calibri"/>
          <w:b/>
        </w:rPr>
        <w:t>Pożyczkodawc</w:t>
      </w:r>
      <w:r>
        <w:rPr>
          <w:rFonts w:cs="Calibri"/>
          <w:b/>
        </w:rPr>
        <w:t>y</w:t>
      </w:r>
      <w:r>
        <w:rPr>
          <w:rFonts w:cs="Calibri"/>
        </w:rPr>
        <w:t xml:space="preserve"> jakakolwiek wypłata środków z </w:t>
      </w:r>
      <w:r w:rsidRPr="00B04C8F">
        <w:rPr>
          <w:rFonts w:cs="Calibri"/>
          <w:b/>
        </w:rPr>
        <w:t>Pożyczki</w:t>
      </w:r>
      <w:r w:rsidRPr="00F260C3">
        <w:rPr>
          <w:rFonts w:cs="Calibri"/>
        </w:rPr>
        <w:t>,</w:t>
      </w:r>
      <w:r>
        <w:rPr>
          <w:rFonts w:cs="Calibri"/>
        </w:rPr>
        <w:t xml:space="preserve"> w terminie nie dłuższym niż </w:t>
      </w:r>
      <w:r w:rsidRPr="00F260C3">
        <w:rPr>
          <w:rFonts w:cs="Calibri"/>
          <w:b/>
        </w:rPr>
        <w:t>60</w:t>
      </w:r>
      <w:r>
        <w:rPr>
          <w:rFonts w:cs="Calibri"/>
        </w:rPr>
        <w:t xml:space="preserve"> (</w:t>
      </w:r>
      <w:r>
        <w:rPr>
          <w:rFonts w:cs="Calibri"/>
          <w:i/>
        </w:rPr>
        <w:t>sześćdziesiąt</w:t>
      </w:r>
      <w:r>
        <w:rPr>
          <w:rFonts w:cs="Calibri"/>
        </w:rPr>
        <w:t xml:space="preserve">) dni roboczych licząc od dnia zawarcia niniejszej </w:t>
      </w:r>
      <w:r w:rsidRPr="00F260C3">
        <w:rPr>
          <w:rFonts w:cs="Calibri"/>
          <w:b/>
        </w:rPr>
        <w:t>UI</w:t>
      </w:r>
      <w:r>
        <w:rPr>
          <w:rFonts w:cs="Calibri"/>
        </w:rPr>
        <w:t xml:space="preserve">. </w:t>
      </w:r>
    </w:p>
    <w:p w14:paraId="1DA0B0A3" w14:textId="77777777" w:rsidR="008F1118" w:rsidRDefault="008F1118" w:rsidP="008F1118">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38A513C3" w14:textId="77777777" w:rsidR="008F1118" w:rsidRDefault="008F1118" w:rsidP="008F1118">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Pr>
          <w:rFonts w:cs="Calibri"/>
          <w:i/>
        </w:rPr>
        <w:t>pięćdziesięciu</w:t>
      </w:r>
      <w:r>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2FF402AC"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3F174A5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poszczególnych płatności </w:t>
      </w:r>
      <w:r w:rsidRPr="00B04C8F">
        <w:rPr>
          <w:rFonts w:cs="Calibri"/>
          <w:b/>
        </w:rPr>
        <w:t>Pożyczki</w:t>
      </w:r>
      <w:r>
        <w:rPr>
          <w:rFonts w:cs="Calibri"/>
        </w:rPr>
        <w:t xml:space="preserve"> na podstawie dyspozycji wypłaty środków, której wzór stanowi </w:t>
      </w:r>
      <w:r w:rsidRPr="00661C5A">
        <w:rPr>
          <w:rFonts w:cs="Calibri"/>
          <w:i/>
        </w:rPr>
        <w:t>załącznik nr 3</w:t>
      </w:r>
      <w:r>
        <w:rPr>
          <w:rFonts w:cs="Calibri"/>
        </w:rPr>
        <w:t xml:space="preserve"> do niniejszej </w:t>
      </w:r>
      <w:r w:rsidRPr="00B04C8F">
        <w:rPr>
          <w:rFonts w:cs="Calibri"/>
          <w:b/>
        </w:rPr>
        <w:t>UI</w:t>
      </w:r>
      <w:r>
        <w:rPr>
          <w:rFonts w:cs="Calibri"/>
        </w:rPr>
        <w:t>.</w:t>
      </w:r>
    </w:p>
    <w:p w14:paraId="7B8CAF5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Pr>
          <w:rFonts w:cs="Calibri"/>
        </w:rPr>
        <w:fldChar w:fldCharType="begin">
          <w:ffData>
            <w:name w:val=""/>
            <w:enabled/>
            <w:calcOnExit w:val="0"/>
            <w:textInput>
              <w:default w:val="liczba rat"/>
            </w:textInput>
          </w:ffData>
        </w:fldChar>
      </w:r>
      <w:r>
        <w:rPr>
          <w:rFonts w:cs="Calibri"/>
        </w:rPr>
        <w:instrText xml:space="preserve"> FORMTEXT </w:instrText>
      </w:r>
      <w:r>
        <w:rPr>
          <w:rFonts w:cs="Calibri"/>
        </w:rPr>
      </w:r>
      <w:r>
        <w:rPr>
          <w:rFonts w:cs="Calibri"/>
        </w:rPr>
        <w:fldChar w:fldCharType="separate"/>
      </w:r>
      <w:r>
        <w:rPr>
          <w:rFonts w:cs="Calibri"/>
          <w:noProof/>
        </w:rPr>
        <w:t>liczba rat</w:t>
      </w:r>
      <w:r>
        <w:rPr>
          <w:rFonts w:cs="Calibri"/>
        </w:rPr>
        <w:fldChar w:fldCharType="end"/>
      </w:r>
      <w:r>
        <w:rPr>
          <w:rFonts w:cs="Calibri"/>
        </w:rPr>
        <w:t xml:space="preserve"> ratach licząc od dnia uruchomienia </w:t>
      </w:r>
      <w:r w:rsidRPr="00B04C8F">
        <w:rPr>
          <w:rFonts w:cs="Calibri"/>
          <w:b/>
        </w:rPr>
        <w:t>Pożyczki</w:t>
      </w:r>
      <w:r>
        <w:rPr>
          <w:rFonts w:cs="Calibri"/>
        </w:rPr>
        <w:t>.</w:t>
      </w:r>
    </w:p>
    <w:p w14:paraId="5F30A454" w14:textId="77777777" w:rsidR="008F1118" w:rsidRDefault="008F1118" w:rsidP="008F1118">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licząc od momentu jej uruchomienia.</w:t>
      </w:r>
    </w:p>
    <w:p w14:paraId="681D1C08" w14:textId="77777777" w:rsidR="008F1118" w:rsidRDefault="008F1118" w:rsidP="008F1118">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w:t>
      </w:r>
      <w:proofErr w:type="spellStart"/>
      <w:r>
        <w:rPr>
          <w:rFonts w:cs="Calibri"/>
        </w:rPr>
        <w:t>miesięcy</w:t>
      </w:r>
      <w:proofErr w:type="spellEnd"/>
      <w:r>
        <w:rPr>
          <w:rFonts w:cs="Calibri"/>
        </w:rPr>
        <w:t>.</w:t>
      </w:r>
    </w:p>
    <w:p w14:paraId="3FC93FDD" w14:textId="77777777" w:rsidR="008F1118" w:rsidRDefault="008F1118" w:rsidP="008F1118">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26A3DCC6"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77596973"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ust. 1</w:t>
      </w:r>
      <w:r w:rsidRPr="00285C78">
        <w:rPr>
          <w:rFonts w:cs="Calibri"/>
        </w:rPr>
        <w:t xml:space="preserve"> paragrafu </w:t>
      </w:r>
      <w:r>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ust 10</w:t>
      </w:r>
      <w:r w:rsidRPr="00285C78">
        <w:rPr>
          <w:rFonts w:cs="Calibri"/>
        </w:rPr>
        <w:t xml:space="preserve"> paragrafu </w:t>
      </w:r>
      <w:r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3C2F5298" w14:textId="77777777" w:rsidR="008F1118" w:rsidRDefault="008F1118" w:rsidP="008F1118">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7E8067C2" w14:textId="77777777" w:rsidR="008F1118" w:rsidRDefault="008F1118" w:rsidP="008F1118">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1F1975D0" w14:textId="77777777" w:rsidR="008F1118" w:rsidRDefault="008F1118" w:rsidP="008F1118">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2EC97B9D" w14:textId="77777777" w:rsidR="008F1118" w:rsidRPr="00550506" w:rsidRDefault="008F1118" w:rsidP="008F1118">
      <w:pPr>
        <w:pStyle w:val="Akapitzlist"/>
        <w:numPr>
          <w:ilvl w:val="1"/>
          <w:numId w:val="6"/>
        </w:numPr>
        <w:spacing w:after="0" w:line="240" w:lineRule="auto"/>
        <w:jc w:val="both"/>
        <w:rPr>
          <w:rFonts w:cs="Calibri"/>
        </w:rPr>
      </w:pPr>
      <w:r>
        <w:t>Odsetki od kwot objętych tytułem wykonawczym,</w:t>
      </w:r>
    </w:p>
    <w:p w14:paraId="029801B8" w14:textId="77777777" w:rsidR="008F1118" w:rsidRPr="00FD2F4E" w:rsidRDefault="008F1118" w:rsidP="008F1118">
      <w:pPr>
        <w:pStyle w:val="Akapitzlist"/>
        <w:numPr>
          <w:ilvl w:val="1"/>
          <w:numId w:val="6"/>
        </w:numPr>
        <w:spacing w:after="0" w:line="240" w:lineRule="auto"/>
        <w:jc w:val="both"/>
        <w:rPr>
          <w:rFonts w:cs="Calibri"/>
        </w:rPr>
      </w:pPr>
      <w:r w:rsidRPr="00FD2F4E">
        <w:rPr>
          <w:rFonts w:cs="Calibri"/>
        </w:rPr>
        <w:t>Odsetki za opóźnienia w spłacie rat kapitałowych,</w:t>
      </w:r>
    </w:p>
    <w:p w14:paraId="1C868E7E" w14:textId="77777777" w:rsidR="008F1118" w:rsidRDefault="008F1118" w:rsidP="008F1118">
      <w:pPr>
        <w:pStyle w:val="Akapitzlist"/>
        <w:numPr>
          <w:ilvl w:val="1"/>
          <w:numId w:val="6"/>
        </w:numPr>
        <w:spacing w:after="0" w:line="240" w:lineRule="auto"/>
        <w:jc w:val="both"/>
        <w:rPr>
          <w:rFonts w:cs="Calibri"/>
        </w:rPr>
      </w:pPr>
      <w:r>
        <w:rPr>
          <w:rFonts w:cs="Calibri"/>
        </w:rPr>
        <w:t>Zaległe odsetki umowne,</w:t>
      </w:r>
    </w:p>
    <w:p w14:paraId="7115366A" w14:textId="77777777" w:rsidR="008F1118" w:rsidRDefault="008F1118" w:rsidP="008F1118">
      <w:pPr>
        <w:pStyle w:val="Akapitzlist"/>
        <w:numPr>
          <w:ilvl w:val="1"/>
          <w:numId w:val="6"/>
        </w:numPr>
        <w:spacing w:after="0" w:line="240" w:lineRule="auto"/>
        <w:jc w:val="both"/>
        <w:rPr>
          <w:rFonts w:cs="Calibri"/>
        </w:rPr>
      </w:pPr>
      <w:r>
        <w:rPr>
          <w:rFonts w:cs="Calibri"/>
        </w:rPr>
        <w:t>Bieżące odsetki umowne,</w:t>
      </w:r>
    </w:p>
    <w:p w14:paraId="55D56BA7" w14:textId="77777777" w:rsidR="008F1118" w:rsidRDefault="008F1118" w:rsidP="008F1118">
      <w:pPr>
        <w:pStyle w:val="Akapitzlist"/>
        <w:numPr>
          <w:ilvl w:val="1"/>
          <w:numId w:val="6"/>
        </w:numPr>
        <w:spacing w:after="0" w:line="240" w:lineRule="auto"/>
        <w:jc w:val="both"/>
        <w:rPr>
          <w:rFonts w:cs="Calibri"/>
        </w:rPr>
      </w:pPr>
      <w:r>
        <w:rPr>
          <w:rFonts w:cs="Calibri"/>
        </w:rPr>
        <w:t>Zaległe raty kapitałowe,</w:t>
      </w:r>
    </w:p>
    <w:p w14:paraId="778FDC47" w14:textId="77777777" w:rsidR="008F1118" w:rsidRDefault="008F1118" w:rsidP="008F1118">
      <w:pPr>
        <w:pStyle w:val="Akapitzlist"/>
        <w:numPr>
          <w:ilvl w:val="1"/>
          <w:numId w:val="6"/>
        </w:numPr>
        <w:spacing w:after="0" w:line="240" w:lineRule="auto"/>
        <w:jc w:val="both"/>
        <w:rPr>
          <w:rFonts w:cs="Calibri"/>
        </w:rPr>
      </w:pPr>
      <w:r>
        <w:rPr>
          <w:rFonts w:cs="Calibri"/>
        </w:rPr>
        <w:t>Bieżące raty kapitałowe,</w:t>
      </w:r>
    </w:p>
    <w:p w14:paraId="65027E3C" w14:textId="77777777" w:rsidR="008F1118" w:rsidRDefault="008F1118" w:rsidP="008F1118">
      <w:pPr>
        <w:pStyle w:val="Akapitzlist"/>
        <w:numPr>
          <w:ilvl w:val="1"/>
          <w:numId w:val="6"/>
        </w:numPr>
        <w:spacing w:after="0" w:line="240" w:lineRule="auto"/>
        <w:jc w:val="both"/>
        <w:rPr>
          <w:rFonts w:cs="Calibri"/>
        </w:rPr>
      </w:pPr>
      <w:r>
        <w:rPr>
          <w:rFonts w:cs="Calibri"/>
        </w:rPr>
        <w:t>Pozostały do spłaty kapitał.</w:t>
      </w:r>
    </w:p>
    <w:p w14:paraId="2BB1BA1C" w14:textId="77777777" w:rsidR="008F1118" w:rsidRDefault="008F1118" w:rsidP="008F1118">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5C3D96BE" w14:textId="77777777" w:rsidR="008F1118" w:rsidRDefault="008F1118" w:rsidP="008F1118">
      <w:pPr>
        <w:pStyle w:val="Akapitzlist"/>
        <w:numPr>
          <w:ilvl w:val="0"/>
          <w:numId w:val="6"/>
        </w:numPr>
        <w:spacing w:after="0" w:line="240" w:lineRule="auto"/>
        <w:jc w:val="both"/>
        <w:rPr>
          <w:rFonts w:cs="Calibri"/>
        </w:rPr>
      </w:pPr>
      <w:r>
        <w:rPr>
          <w:rFonts w:cs="Calibri"/>
        </w:rPr>
        <w:t xml:space="preserve">Za datę spłaty raty pożyczkowej </w:t>
      </w:r>
      <w:r w:rsidRPr="00FD2F4E">
        <w:rPr>
          <w:rFonts w:cs="Calibri"/>
          <w:b/>
        </w:rPr>
        <w:t>Strony</w:t>
      </w:r>
      <w:r>
        <w:rPr>
          <w:rFonts w:cs="Calibri"/>
        </w:rPr>
        <w:t xml:space="preserve"> zgodnie uznają datę wpływu środków pieniężnych na rachunek Pożyczkodawcy wskazany w </w:t>
      </w:r>
      <w:r w:rsidRPr="00B04C8F">
        <w:rPr>
          <w:rFonts w:cs="Calibri"/>
          <w:b/>
        </w:rPr>
        <w:t>ust. 1</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 xml:space="preserve">, a w przypadku zwrotu kwoty nierozliczonej na rachunek wskazany w </w:t>
      </w:r>
      <w:r w:rsidRPr="00B04C8F">
        <w:rPr>
          <w:rFonts w:cs="Calibri"/>
          <w:b/>
        </w:rPr>
        <w:t xml:space="preserve">ust. </w:t>
      </w:r>
      <w:r>
        <w:rPr>
          <w:rFonts w:cs="Calibri"/>
          <w:b/>
        </w:rPr>
        <w:t>3</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w:t>
      </w:r>
    </w:p>
    <w:p w14:paraId="41CCD74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Pr>
          <w:rFonts w:cs="Calibri"/>
        </w:rPr>
        <w:t xml:space="preserve"> </w:t>
      </w:r>
    </w:p>
    <w:p w14:paraId="6A6CB4D5"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Pr="00B04C8F">
        <w:rPr>
          <w:rFonts w:cs="Calibri"/>
          <w:b/>
        </w:rPr>
        <w:t>5</w:t>
      </w:r>
      <w:r>
        <w:rPr>
          <w:rFonts w:cs="Calibri"/>
        </w:rPr>
        <w:t xml:space="preserve"> niniejszej </w:t>
      </w:r>
      <w:r w:rsidRPr="00B04C8F">
        <w:rPr>
          <w:rFonts w:cs="Calibri"/>
          <w:b/>
        </w:rPr>
        <w:t>UI</w:t>
      </w:r>
      <w:r>
        <w:rPr>
          <w:rFonts w:cs="Calibri"/>
        </w:rPr>
        <w:t xml:space="preserve">, lecz nie później niż w dniu </w:t>
      </w:r>
      <w:r>
        <w:rPr>
          <w:rFonts w:cs="Calibri"/>
        </w:rPr>
        <w:fldChar w:fldCharType="begin">
          <w:ffData>
            <w:name w:val=""/>
            <w:enabled/>
            <w:calcOnExit w:val="0"/>
            <w:textInput>
              <w:type w:val="number"/>
              <w:default w:val="data uruchomienia pożyczki"/>
            </w:textInput>
          </w:ffData>
        </w:fldChar>
      </w:r>
      <w:r>
        <w:rPr>
          <w:rFonts w:cs="Calibri"/>
        </w:rPr>
        <w:instrText xml:space="preserve"> FORMTEXT </w:instrText>
      </w:r>
      <w:r>
        <w:rPr>
          <w:rFonts w:cs="Calibri"/>
        </w:rPr>
      </w:r>
      <w:r>
        <w:rPr>
          <w:rFonts w:cs="Calibri"/>
        </w:rPr>
        <w:fldChar w:fldCharType="separate"/>
      </w:r>
      <w:r>
        <w:rPr>
          <w:rFonts w:cs="Calibri"/>
          <w:noProof/>
        </w:rPr>
        <w:t>data uruchomienia pożyczki</w:t>
      </w:r>
      <w:r>
        <w:rPr>
          <w:rFonts w:cs="Calibri"/>
        </w:rPr>
        <w:fldChar w:fldCharType="end"/>
      </w:r>
      <w:r>
        <w:rPr>
          <w:rStyle w:val="Odwoanieprzypisudolnego"/>
          <w:rFonts w:cs="Calibri"/>
        </w:rPr>
        <w:footnoteReference w:id="14"/>
      </w:r>
    </w:p>
    <w:p w14:paraId="676245FD" w14:textId="77777777" w:rsidR="008F1118" w:rsidRDefault="008F1118" w:rsidP="008F1118">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określony w </w:t>
      </w:r>
      <w:r w:rsidRPr="00F260C3">
        <w:rPr>
          <w:rFonts w:cs="Calibri"/>
          <w:b/>
        </w:rPr>
        <w:t>ust. 17</w:t>
      </w:r>
      <w:r>
        <w:rPr>
          <w:rFonts w:cs="Calibri"/>
        </w:rPr>
        <w:t xml:space="preserve"> niniejszego paragrafu może ulec zmianie na pisemny wniosek </w:t>
      </w:r>
      <w:r w:rsidRPr="00B04C8F">
        <w:rPr>
          <w:rFonts w:cs="Calibri"/>
          <w:b/>
        </w:rPr>
        <w:t>Ostatecznego Odbiorcy</w:t>
      </w:r>
      <w:r>
        <w:rPr>
          <w:rFonts w:cs="Calibri"/>
        </w:rPr>
        <w:t xml:space="preserve">, przy czym każdorazowo wymaga to akceptacji </w:t>
      </w:r>
      <w:r w:rsidRPr="00B04C8F">
        <w:rPr>
          <w:rFonts w:cs="Calibri"/>
          <w:b/>
        </w:rPr>
        <w:t>Menedżera</w:t>
      </w:r>
      <w:r>
        <w:rPr>
          <w:rFonts w:cs="Calibri"/>
        </w:rPr>
        <w:t>.</w:t>
      </w:r>
    </w:p>
    <w:p w14:paraId="4023E95B"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3CBC17DC" w14:textId="77777777" w:rsidR="008F1118" w:rsidRDefault="008F1118" w:rsidP="008F1118">
      <w:pPr>
        <w:spacing w:after="0" w:line="240" w:lineRule="auto"/>
        <w:jc w:val="both"/>
        <w:rPr>
          <w:rFonts w:cs="Calibri"/>
        </w:rPr>
      </w:pPr>
    </w:p>
    <w:p w14:paraId="16EC178F" w14:textId="77777777" w:rsidR="008F1118" w:rsidRPr="00D63FFA" w:rsidRDefault="008F1118" w:rsidP="008F1118">
      <w:pPr>
        <w:spacing w:after="0" w:line="240" w:lineRule="auto"/>
        <w:jc w:val="center"/>
        <w:rPr>
          <w:rFonts w:cs="Calibri"/>
          <w:b/>
        </w:rPr>
      </w:pPr>
      <w:r w:rsidRPr="00D63FFA">
        <w:rPr>
          <w:rFonts w:cs="Calibri"/>
          <w:b/>
        </w:rPr>
        <w:t>§3 Opłaty za Pożyczkę</w:t>
      </w:r>
    </w:p>
    <w:p w14:paraId="7A508B1C"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w:t>
      </w:r>
      <w:r w:rsidRPr="00880174">
        <w:rPr>
          <w:rFonts w:cs="Calibri"/>
          <w:b/>
        </w:rPr>
        <w:t>Pożyczki</w:t>
      </w:r>
      <w:r>
        <w:rPr>
          <w:rFonts w:cs="Calibri"/>
        </w:rPr>
        <w:t xml:space="preserve"> jest stałe w całym okresie jej spłaty.</w:t>
      </w:r>
    </w:p>
    <w:p w14:paraId="7EF599EB"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pożyczki w przypadku prawidłowej realizacji </w:t>
      </w:r>
      <w:r w:rsidRPr="00880174">
        <w:rPr>
          <w:rFonts w:cs="Calibri"/>
          <w:b/>
        </w:rPr>
        <w:t>UI</w:t>
      </w:r>
      <w:r>
        <w:rPr>
          <w:rFonts w:cs="Calibri"/>
        </w:rPr>
        <w:t xml:space="preserve">, w szczególności terminowej spłaty i prawidłowego rozliczenia się z wydatkowania środków pożyczkowych, jest jedynym kosztem jej udzielenia. </w:t>
      </w:r>
    </w:p>
    <w:p w14:paraId="2F1ECA2D"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p>
    <w:p w14:paraId="4B3EF94A" w14:textId="77777777" w:rsidR="008F1118" w:rsidRDefault="008F1118" w:rsidP="008F1118">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49EE56A9" w14:textId="77777777" w:rsidR="008F1118" w:rsidRDefault="008F1118" w:rsidP="008F1118">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Pr>
          <w:rFonts w:cs="Calibri"/>
          <w:i/>
        </w:rPr>
        <w:t xml:space="preserve">dwadzieścia </w:t>
      </w:r>
      <w:r w:rsidRPr="00880174">
        <w:rPr>
          <w:rFonts w:cs="Calibri"/>
          <w:i/>
        </w:rPr>
        <w:t>cztery</w:t>
      </w:r>
      <w:r>
        <w:rPr>
          <w:rFonts w:cs="Calibri"/>
        </w:rPr>
        <w:t xml:space="preserve">) </w:t>
      </w:r>
      <w:r w:rsidRPr="00880174">
        <w:rPr>
          <w:rFonts w:cs="Calibri"/>
        </w:rPr>
        <w:t>miesiące</w:t>
      </w:r>
      <w:r>
        <w:rPr>
          <w:rFonts w:cs="Calibri"/>
        </w:rPr>
        <w:t xml:space="preserve"> licząc od dnia rejestracji jego działalności gospodarczej w odpowiednim rejestrze.</w:t>
      </w:r>
    </w:p>
    <w:p w14:paraId="577F75DF" w14:textId="77777777" w:rsidR="008F1118" w:rsidRDefault="008F1118" w:rsidP="008F1118">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Pr>
          <w:rStyle w:val="Odwoanieprzypisudolnego"/>
          <w:rFonts w:cs="Calibri"/>
        </w:rPr>
        <w:footnoteReference w:id="15"/>
      </w:r>
    </w:p>
    <w:p w14:paraId="4FD9DC1B" w14:textId="77777777" w:rsidR="008F1118" w:rsidRDefault="008F1118" w:rsidP="008F1118">
      <w:pPr>
        <w:pStyle w:val="Akapitzlist"/>
        <w:numPr>
          <w:ilvl w:val="0"/>
          <w:numId w:val="8"/>
        </w:numPr>
        <w:spacing w:after="0" w:line="240" w:lineRule="auto"/>
        <w:jc w:val="both"/>
        <w:rPr>
          <w:rFonts w:cs="Calibri"/>
        </w:rPr>
      </w:pPr>
      <w:r>
        <w:rPr>
          <w:rFonts w:cs="Calibri"/>
        </w:rPr>
        <w:t xml:space="preserve">Odsetki obliczane zgodnie ze stopą procentową określoną w </w:t>
      </w:r>
      <w:r w:rsidRPr="00880174">
        <w:rPr>
          <w:rFonts w:cs="Calibri"/>
          <w:b/>
        </w:rPr>
        <w:t>ust. 3</w:t>
      </w:r>
      <w:r>
        <w:rPr>
          <w:rFonts w:cs="Calibri"/>
        </w:rPr>
        <w:t xml:space="preserve"> niniejszego paragrafu liczone są w skali roku.</w:t>
      </w:r>
    </w:p>
    <w:p w14:paraId="73DDC774" w14:textId="77777777" w:rsidR="008F1118" w:rsidRDefault="008F1118" w:rsidP="008F1118">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na warunkach korzystniejszych niż rynkowe. </w:t>
      </w:r>
    </w:p>
    <w:p w14:paraId="1E39B091" w14:textId="77777777" w:rsidR="008F1118" w:rsidRDefault="008F1118" w:rsidP="008F1118">
      <w:pPr>
        <w:pStyle w:val="Akapitzlist"/>
        <w:numPr>
          <w:ilvl w:val="0"/>
          <w:numId w:val="8"/>
        </w:numPr>
        <w:spacing w:after="0" w:line="240" w:lineRule="auto"/>
        <w:jc w:val="both"/>
        <w:rPr>
          <w:rFonts w:cs="Calibri"/>
        </w:rPr>
      </w:pPr>
      <w:r>
        <w:rPr>
          <w:rFonts w:cs="Calibri"/>
        </w:rPr>
        <w:t>Oprocentowanie preferencyjne stanowi pomoc:</w:t>
      </w:r>
    </w:p>
    <w:p w14:paraId="2637753B" w14:textId="77777777" w:rsidR="008F1118" w:rsidRPr="00935F33" w:rsidRDefault="008F1118" w:rsidP="008F1118">
      <w:pPr>
        <w:pStyle w:val="Akapitzlist"/>
        <w:numPr>
          <w:ilvl w:val="1"/>
          <w:numId w:val="8"/>
        </w:numPr>
        <w:spacing w:after="0" w:line="240" w:lineRule="auto"/>
        <w:jc w:val="both"/>
        <w:rPr>
          <w:rFonts w:cs="Calibri"/>
        </w:rPr>
      </w:pPr>
      <w:r>
        <w:rPr>
          <w:rFonts w:cs="Calibri"/>
        </w:rPr>
        <w:t xml:space="preserve">De minimis udzielana zgodnie z </w:t>
      </w:r>
      <w:r w:rsidRPr="00935F33">
        <w:rPr>
          <w:rFonts w:cs="Calibri"/>
        </w:rPr>
        <w:t>Rozporządzeniem Komisji (UE) 2023/2831 z dnia 13 grudnia 2023 r. w sprawie stosowania art. 107 i 108 Traktatu o funkcjonowaniu Unii Europejskiej do pomocy de minimis oraz odpowiednim polskim akcie normatywnym</w:t>
      </w:r>
      <w:r>
        <w:rPr>
          <w:rStyle w:val="Odwoanieprzypisudolnego"/>
          <w:rFonts w:cs="Calibri"/>
        </w:rPr>
        <w:footnoteReference w:id="17"/>
      </w:r>
    </w:p>
    <w:p w14:paraId="38992802" w14:textId="77777777" w:rsidR="008F1118" w:rsidRDefault="008F1118" w:rsidP="008F1118">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 xml:space="preserve">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BC1231">
        <w:rPr>
          <w:rFonts w:cs="Calibri"/>
        </w:rPr>
        <w:t>mikroprzedsiębiorców</w:t>
      </w:r>
      <w:proofErr w:type="spellEnd"/>
      <w:r w:rsidRPr="00BC1231">
        <w:rPr>
          <w:rFonts w:cs="Calibri"/>
        </w:rPr>
        <w:t xml:space="preserve">, małych i średnich przedsiębiorców oraz tworzenia miejsc pracy w mikroprzedsiębiorstwach, małych i średnich przedsiębiorstwach, w tym poprzez inwestycje produkcyjne w ramach regionalnych programów na lata 2021–2027 (Dz. U. z 2022 r. poz. 2150 z </w:t>
      </w:r>
      <w:proofErr w:type="spellStart"/>
      <w:r w:rsidRPr="00BC1231">
        <w:rPr>
          <w:rFonts w:cs="Calibri"/>
        </w:rPr>
        <w:t>późn</w:t>
      </w:r>
      <w:proofErr w:type="spellEnd"/>
      <w:r w:rsidRPr="00BC1231">
        <w:rPr>
          <w:rFonts w:cs="Calibri"/>
        </w:rPr>
        <w:t>. zm.)</w:t>
      </w:r>
      <w:r>
        <w:rPr>
          <w:rStyle w:val="Odwoanieprzypisudolnego"/>
          <w:rFonts w:cs="Calibri"/>
        </w:rPr>
        <w:footnoteReference w:id="18"/>
      </w:r>
    </w:p>
    <w:p w14:paraId="66A0AAD1" w14:textId="77777777" w:rsidR="008F1118" w:rsidRDefault="008F1118" w:rsidP="008F1118">
      <w:pPr>
        <w:pStyle w:val="Akapitzlist"/>
        <w:numPr>
          <w:ilvl w:val="0"/>
          <w:numId w:val="8"/>
        </w:numPr>
        <w:spacing w:after="0" w:line="240" w:lineRule="auto"/>
        <w:jc w:val="both"/>
        <w:rPr>
          <w:rFonts w:cs="Calibri"/>
        </w:rPr>
      </w:pPr>
      <w:r>
        <w:rPr>
          <w:rFonts w:cs="Calibri"/>
        </w:rPr>
        <w:t xml:space="preserve">Wysokość odsetek rynkowych jest równa wysokości stopy referencyjnej, </w:t>
      </w:r>
      <w:r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na dzień zawarcia niniejszej </w:t>
      </w:r>
      <w:r w:rsidRPr="00417EA3">
        <w:rPr>
          <w:rFonts w:cs="Calibri"/>
          <w:b/>
        </w:rPr>
        <w:t>UI</w:t>
      </w:r>
      <w:r>
        <w:rPr>
          <w:rFonts w:cs="Calibri"/>
        </w:rPr>
        <w:t xml:space="preserve">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 co daje wartość: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CC608D0" w14:textId="77777777" w:rsidR="008F1118" w:rsidRDefault="008F1118" w:rsidP="008F1118">
      <w:pPr>
        <w:pStyle w:val="Akapitzlist"/>
        <w:numPr>
          <w:ilvl w:val="0"/>
          <w:numId w:val="8"/>
        </w:numPr>
        <w:spacing w:after="0" w:line="240" w:lineRule="auto"/>
        <w:jc w:val="both"/>
        <w:rPr>
          <w:rFonts w:cs="Calibri"/>
        </w:rPr>
      </w:pPr>
      <w:r>
        <w:rPr>
          <w:rFonts w:cs="Calibri"/>
        </w:rPr>
        <w:t>Wartość [pomocy publiczne]j/[pomocy de minimis]</w:t>
      </w:r>
      <w:r>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 zaświadczenie o wysokości pomocy de minimis, które stanowi </w:t>
      </w:r>
      <w:r w:rsidRPr="000E113C">
        <w:rPr>
          <w:rFonts w:cs="Calibri"/>
          <w:i/>
        </w:rPr>
        <w:t>załącznik nr ………</w:t>
      </w:r>
      <w:r>
        <w:rPr>
          <w:rFonts w:cs="Calibri"/>
        </w:rPr>
        <w:t xml:space="preserve"> do niniejszej UI.</w:t>
      </w:r>
      <w:r>
        <w:rPr>
          <w:rStyle w:val="Odwoanieprzypisudolnego"/>
          <w:rFonts w:cs="Calibri"/>
        </w:rPr>
        <w:footnoteReference w:id="20"/>
      </w:r>
    </w:p>
    <w:p w14:paraId="144CFB31" w14:textId="77777777" w:rsidR="008F1118" w:rsidRDefault="008F1118" w:rsidP="008F1118">
      <w:pPr>
        <w:spacing w:after="0" w:line="240" w:lineRule="auto"/>
        <w:jc w:val="both"/>
        <w:rPr>
          <w:rFonts w:cs="Calibri"/>
        </w:rPr>
      </w:pPr>
    </w:p>
    <w:p w14:paraId="684D424B" w14:textId="77777777" w:rsidR="008F1118" w:rsidRPr="00D63FFA" w:rsidRDefault="008F1118" w:rsidP="008F1118">
      <w:pPr>
        <w:spacing w:after="0" w:line="240" w:lineRule="auto"/>
        <w:jc w:val="center"/>
        <w:rPr>
          <w:rFonts w:cs="Calibri"/>
          <w:b/>
        </w:rPr>
      </w:pPr>
      <w:r w:rsidRPr="00D63FFA">
        <w:rPr>
          <w:rFonts w:cs="Calibri"/>
          <w:b/>
        </w:rPr>
        <w:t>§4 Przeznaczenie Pożyczki i jej rozliczenie</w:t>
      </w:r>
    </w:p>
    <w:p w14:paraId="76F519A0" w14:textId="77777777" w:rsidR="008F1118" w:rsidRDefault="008F1118" w:rsidP="008F1118">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33E4FBEC"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72A15CAE"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336D7825"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 xml:space="preserve">wdrażanie technologii zgodnych z koncepcją gospodarki o obiegu zamkniętym, w tym rozwiązań związanych ze zmniejszeniem </w:t>
      </w:r>
      <w:proofErr w:type="spellStart"/>
      <w:r w:rsidRPr="0005226F">
        <w:rPr>
          <w:rFonts w:cs="Calibri"/>
        </w:rPr>
        <w:t>zasobo</w:t>
      </w:r>
      <w:proofErr w:type="spellEnd"/>
      <w:r w:rsidRPr="0005226F">
        <w:rPr>
          <w:rFonts w:cs="Calibri"/>
        </w:rPr>
        <w:t>- i materiałochłonności procesów produkcyjnych i logistycznych, wykorzystaniem nowych materiałów, zmianą technologii produkcji czy też nowoczesnymi technikami recyklingu;</w:t>
      </w:r>
    </w:p>
    <w:p w14:paraId="09A703E1" w14:textId="5759ABA3" w:rsidR="008F1118" w:rsidRDefault="008F1118" w:rsidP="008F1118">
      <w:pPr>
        <w:pStyle w:val="Akapitzlist"/>
        <w:numPr>
          <w:ilvl w:val="1"/>
          <w:numId w:val="9"/>
        </w:numPr>
        <w:spacing w:after="0" w:line="240" w:lineRule="auto"/>
        <w:jc w:val="both"/>
        <w:rPr>
          <w:rFonts w:cs="Calibri"/>
        </w:rPr>
      </w:pPr>
      <w:r w:rsidRPr="0005226F">
        <w:rPr>
          <w:rFonts w:cs="Calibri"/>
        </w:rPr>
        <w:lastRenderedPageBreak/>
        <w:t>implementację rozwiązań cyfrowych,</w:t>
      </w:r>
    </w:p>
    <w:p w14:paraId="674C7972" w14:textId="77777777" w:rsidR="008F1118" w:rsidRDefault="008F1118" w:rsidP="008F1118">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7BDBF8C8"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40E3FFDA" w14:textId="77777777" w:rsidR="008F1118" w:rsidRPr="0005226F"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5DB16F4"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410C506E" w14:textId="77777777" w:rsidR="008F1118" w:rsidRPr="00935F33" w:rsidRDefault="008F1118" w:rsidP="008F1118">
      <w:pPr>
        <w:spacing w:after="0" w:line="240" w:lineRule="auto"/>
        <w:ind w:left="426"/>
        <w:jc w:val="both"/>
        <w:rPr>
          <w:rFonts w:cs="Calibri"/>
        </w:rPr>
      </w:pPr>
      <w:r>
        <w:rPr>
          <w:rFonts w:cs="Calibri"/>
        </w:rPr>
        <w:t>- zgodnych z zapisami zatwierdzonego Wniosku Pożyczkowego</w:t>
      </w:r>
    </w:p>
    <w:p w14:paraId="107651DF" w14:textId="77777777" w:rsidR="008F1118" w:rsidRDefault="008F1118" w:rsidP="008F1118">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62F9D8C"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0BBBCCEB"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3EB10AAB" w14:textId="77777777" w:rsidR="008F1118" w:rsidRDefault="008F1118" w:rsidP="008F1118">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8F31DE9"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Pr>
          <w:rFonts w:cs="Calibri"/>
        </w:rPr>
        <w:t xml:space="preserve"> niniejszego paragrafu </w:t>
      </w:r>
      <w:r w:rsidRPr="008E6D42">
        <w:rPr>
          <w:rFonts w:cs="Calibri"/>
          <w:highlight w:val="lightGray"/>
        </w:rPr>
        <w:t>z zastrzeżeniem zapisów punktu 4.1 paragrafu 2 niniejszej UI</w:t>
      </w:r>
      <w:r>
        <w:rPr>
          <w:rStyle w:val="Odwoanieprzypisudolnego"/>
          <w:rFonts w:cs="Calibri"/>
          <w:highlight w:val="lightGray"/>
        </w:rPr>
        <w:footnoteReference w:id="23"/>
      </w:r>
      <w:r>
        <w:rPr>
          <w:rFonts w:cs="Calibri"/>
        </w:rPr>
        <w:t xml:space="preserve">. </w:t>
      </w:r>
    </w:p>
    <w:p w14:paraId="11CF3AAE" w14:textId="77777777" w:rsidR="008F1118" w:rsidRDefault="008F1118" w:rsidP="008F1118">
      <w:pPr>
        <w:pStyle w:val="Akapitzlist"/>
        <w:numPr>
          <w:ilvl w:val="0"/>
          <w:numId w:val="9"/>
        </w:numPr>
        <w:spacing w:after="0" w:line="240" w:lineRule="auto"/>
        <w:jc w:val="both"/>
        <w:rPr>
          <w:rFonts w:cs="Calibri"/>
        </w:rPr>
      </w:pPr>
      <w:bookmarkStart w:id="0" w:name="_Hlk209429014"/>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xml:space="preserve">. Do zestawienia wydatków należy załączyć kopie faktur lub innych dokumentów o równoważnej wartości księgowej wraz z potwierdzeniami dokonania płatności, potwierdzone za zgodność z oryginałem. Stosowny </w:t>
      </w:r>
      <w:proofErr w:type="spellStart"/>
      <w:r>
        <w:rPr>
          <w:rFonts w:cs="Calibri"/>
        </w:rPr>
        <w:t>arkuszrozliczeniowy</w:t>
      </w:r>
      <w:proofErr w:type="spellEnd"/>
      <w:r>
        <w:rPr>
          <w:rFonts w:cs="Calibri"/>
        </w:rPr>
        <w:t xml:space="preserve">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bookmarkEnd w:id="0"/>
    </w:p>
    <w:p w14:paraId="560AE02E" w14:textId="42825BD2" w:rsidR="008F1118" w:rsidRDefault="008F1118" w:rsidP="008F1118">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Pr="000617AF">
        <w:rPr>
          <w:rFonts w:ascii="Calibri" w:hAnsi="Calibri" w:cs="Calibri"/>
        </w:rPr>
        <w:t>2/FEMP/824/2024/</w:t>
      </w:r>
      <w:r>
        <w:rPr>
          <w:rFonts w:ascii="Calibri" w:hAnsi="Calibri" w:cs="Calibri"/>
        </w:rPr>
        <w:t>V</w:t>
      </w:r>
      <w:r w:rsidRPr="000617AF">
        <w:rPr>
          <w:rFonts w:ascii="Calibri" w:hAnsi="Calibri" w:cs="Calibri"/>
        </w:rPr>
        <w:t>I/EFRR/</w:t>
      </w:r>
      <w:r>
        <w:rPr>
          <w:rFonts w:ascii="Calibri" w:hAnsi="Calibri" w:cs="Calibri"/>
        </w:rPr>
        <w:t>114</w:t>
      </w:r>
      <w:r w:rsidR="00D475BC">
        <w:rPr>
          <w:rFonts w:ascii="Calibri" w:hAnsi="Calibri" w:cs="Calibri"/>
        </w:rPr>
        <w:t>/270</w:t>
      </w:r>
      <w:r>
        <w:rPr>
          <w:rFonts w:ascii="Calibri" w:hAnsi="Calibri" w:cs="Calibri"/>
        </w:rPr>
        <w:t>/</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r>
        <w:rPr>
          <w:rFonts w:cs="Calibri"/>
        </w:rPr>
        <w:t xml:space="preserve"> </w:t>
      </w:r>
      <w:r w:rsidRPr="00880174">
        <w:rPr>
          <w:rFonts w:cs="Calibri"/>
          <w:b/>
          <w:i/>
        </w:rPr>
        <w:t>zawartej z Partnerem Finansującym – Stowarzyszeniem „Samorządowe Centrum Przedsiębiorczości i Rozwoju” w Suchej Beskidzkiej/Fundacja Rozwoju Regionu Rabka”</w:t>
      </w:r>
      <w:r>
        <w:rPr>
          <w:rStyle w:val="Odwoanieprzypisudolnego"/>
          <w:rFonts w:cs="Calibri"/>
          <w:b/>
          <w:i/>
        </w:rPr>
        <w:footnoteReference w:id="24"/>
      </w:r>
    </w:p>
    <w:p w14:paraId="7A471CAC" w14:textId="77777777" w:rsidR="008F1118" w:rsidRDefault="008F1118" w:rsidP="008F1118">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ust. 3</w:t>
      </w:r>
      <w:r>
        <w:rPr>
          <w:rFonts w:cs="Calibri"/>
        </w:rPr>
        <w:t xml:space="preserve"> paragrafu </w:t>
      </w:r>
      <w:r>
        <w:rPr>
          <w:rFonts w:cs="Calibri"/>
          <w:b/>
        </w:rPr>
        <w:t>13</w:t>
      </w:r>
      <w:r>
        <w:rPr>
          <w:rFonts w:cs="Calibri"/>
        </w:rPr>
        <w:t xml:space="preserve"> niniejszej </w:t>
      </w:r>
      <w:r w:rsidRPr="00880174">
        <w:rPr>
          <w:rFonts w:cs="Calibri"/>
          <w:b/>
        </w:rPr>
        <w:t>UI</w:t>
      </w:r>
      <w:r>
        <w:rPr>
          <w:rFonts w:cs="Calibri"/>
        </w:rPr>
        <w:t>.</w:t>
      </w:r>
    </w:p>
    <w:p w14:paraId="1523FC21" w14:textId="77777777" w:rsidR="008F1118" w:rsidRDefault="008F1118" w:rsidP="008F1118">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Pr>
          <w:rFonts w:cs="Calibri"/>
          <w:b/>
        </w:rPr>
        <w:t>10</w:t>
      </w:r>
      <w:r>
        <w:rPr>
          <w:rFonts w:cs="Calibri"/>
        </w:rPr>
        <w:t xml:space="preserve"> niniejszej </w:t>
      </w:r>
      <w:r w:rsidRPr="00880174">
        <w:rPr>
          <w:rFonts w:cs="Calibri"/>
          <w:b/>
        </w:rPr>
        <w:t>UI</w:t>
      </w:r>
      <w:r>
        <w:rPr>
          <w:rFonts w:cs="Calibri"/>
        </w:rPr>
        <w:t>.</w:t>
      </w:r>
    </w:p>
    <w:p w14:paraId="208C4B64" w14:textId="77777777" w:rsidR="008F1118" w:rsidRDefault="008F1118" w:rsidP="008F1118">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Pr>
          <w:rFonts w:cs="Calibri"/>
        </w:rPr>
        <w:t xml:space="preserve">w wysokości stopy referencyjnej wynoszącej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Pr>
          <w:rStyle w:val="Odwoanieprzypisudolnego"/>
          <w:rFonts w:cs="Calibri"/>
        </w:rPr>
        <w:footnoteReference w:id="25"/>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1350728"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2A605C7A"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 Po tym terminie od kwot niezwróconych zostaną naliczone odsetki </w:t>
      </w:r>
      <w:r w:rsidRPr="00F834A3">
        <w:rPr>
          <w:rFonts w:cs="Calibri"/>
        </w:rPr>
        <w:t>dodatkowe w wysokości odsetek ustawowych za opóźnienia w spłacie</w:t>
      </w:r>
      <w:r>
        <w:rPr>
          <w:rFonts w:cs="Calibri"/>
        </w:rPr>
        <w:t>.</w:t>
      </w:r>
    </w:p>
    <w:p w14:paraId="4DC89115" w14:textId="77777777" w:rsidR="008F1118" w:rsidRDefault="008F1118" w:rsidP="008F1118">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Pr>
          <w:rFonts w:cs="Calibri"/>
        </w:rPr>
        <w:t>i podlegają rozliczeniu.</w:t>
      </w:r>
    </w:p>
    <w:p w14:paraId="2272A786"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239191CE"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 xml:space="preserve">Złożenia wyjaśnień co do </w:t>
      </w:r>
      <w:r>
        <w:rPr>
          <w:rFonts w:cs="Calibri"/>
        </w:rPr>
        <w:t xml:space="preserve">realizowanego przedsięwzięcia </w:t>
      </w:r>
      <w:r w:rsidRPr="00465EF6">
        <w:rPr>
          <w:rFonts w:cs="Calibri"/>
        </w:rPr>
        <w:t>lub,</w:t>
      </w:r>
    </w:p>
    <w:p w14:paraId="22934250"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Przedstawienia odpowiednie</w:t>
      </w:r>
      <w:r>
        <w:rPr>
          <w:rFonts w:cs="Calibri"/>
        </w:rPr>
        <w:t xml:space="preserve">j dokumentacji fotograficznej </w:t>
      </w:r>
      <w:r w:rsidRPr="00465EF6">
        <w:rPr>
          <w:rFonts w:cs="Calibri"/>
        </w:rPr>
        <w:t>lub,</w:t>
      </w:r>
    </w:p>
    <w:p w14:paraId="0663AC91" w14:textId="77777777" w:rsidR="008F1118" w:rsidRDefault="008F1118" w:rsidP="008F1118">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8DFDE50" w14:textId="77777777" w:rsidR="008F1118" w:rsidRDefault="008F1118" w:rsidP="008F1118">
      <w:pPr>
        <w:spacing w:after="0" w:line="240" w:lineRule="auto"/>
        <w:jc w:val="both"/>
        <w:rPr>
          <w:rFonts w:cs="Calibri"/>
        </w:rPr>
      </w:pPr>
    </w:p>
    <w:p w14:paraId="7F608045" w14:textId="77777777" w:rsidR="008F1118" w:rsidRPr="00D63FFA" w:rsidRDefault="008F1118" w:rsidP="008F1118">
      <w:pPr>
        <w:spacing w:after="0" w:line="240" w:lineRule="auto"/>
        <w:jc w:val="center"/>
        <w:rPr>
          <w:rFonts w:cs="Calibri"/>
          <w:b/>
        </w:rPr>
      </w:pPr>
      <w:r w:rsidRPr="00D63FFA">
        <w:rPr>
          <w:rFonts w:cs="Calibri"/>
          <w:b/>
        </w:rPr>
        <w:t>§5 Zabezpieczenie Pożyczki</w:t>
      </w:r>
    </w:p>
    <w:p w14:paraId="3425D5C5" w14:textId="77777777" w:rsidR="008F1118" w:rsidRDefault="008F1118" w:rsidP="008F1118">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2A86C667" w14:textId="77777777" w:rsidR="008F1118" w:rsidRDefault="008F1118" w:rsidP="008F1118">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0F761D1C"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6"/>
      </w:r>
      <w:r w:rsidRPr="007B7AAA">
        <w:rPr>
          <w:rFonts w:cs="Calibri"/>
        </w:rPr>
        <w:t>:</w:t>
      </w:r>
    </w:p>
    <w:p w14:paraId="41477DC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EB14DDA"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23048920"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000D5DE1"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BD73EA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7"/>
      </w:r>
    </w:p>
    <w:p w14:paraId="2B8A81AE"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7B9DB37E"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BFBED5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ACC4911"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8"/>
      </w:r>
      <w:r w:rsidRPr="007B7AAA">
        <w:rPr>
          <w:rFonts w:cs="Calibri"/>
        </w:rPr>
        <w:t xml:space="preserve"> na nieruchomości …………………………………………………………………</w:t>
      </w:r>
      <w:r w:rsidRPr="00902102">
        <w:rPr>
          <w:rStyle w:val="Odwoanieprzypisudolnego"/>
          <w:rFonts w:cs="Calibri"/>
        </w:rPr>
        <w:footnoteReference w:id="29"/>
      </w:r>
      <w:r w:rsidRPr="007B7AAA">
        <w:rPr>
          <w:rFonts w:cs="Calibri"/>
        </w:rPr>
        <w:t xml:space="preserve"> , składającej się z działki nr …………… położonej w miejscowości …………, gmina …………………………, powiat ………, województwo ………………………, dla której Sąd Rejonowy w …………………………, …… Wydział Ksiąg Wieczystych prowadzi KW nr ……………………………</w:t>
      </w:r>
    </w:p>
    <w:p w14:paraId="4A1BE8C4"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2BBD8E02" w14:textId="77777777" w:rsidR="008F1118" w:rsidRDefault="008F1118" w:rsidP="008F1118">
      <w:pPr>
        <w:pStyle w:val="Akapitzlist"/>
        <w:numPr>
          <w:ilvl w:val="2"/>
          <w:numId w:val="10"/>
        </w:numPr>
        <w:spacing w:after="0" w:line="240" w:lineRule="auto"/>
        <w:jc w:val="both"/>
        <w:rPr>
          <w:rFonts w:cs="Calibri"/>
        </w:rPr>
      </w:pPr>
      <w:r w:rsidRPr="00496CB3">
        <w:rPr>
          <w:rFonts w:cs="Calibri"/>
          <w:b/>
        </w:rPr>
        <w:t>Pożyczkobiorca</w:t>
      </w:r>
      <w:r w:rsidRPr="007B7AAA">
        <w:rPr>
          <w:rFonts w:cs="Calibri"/>
        </w:rPr>
        <w:t xml:space="preserve">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Pr>
          <w:rFonts w:cs="Calibri"/>
        </w:rPr>
        <w:t>niniejszym punkcie.</w:t>
      </w:r>
    </w:p>
    <w:p w14:paraId="21FD9E4C" w14:textId="77777777" w:rsidR="008F1118" w:rsidRPr="007B7AAA" w:rsidRDefault="008F1118" w:rsidP="008F1118">
      <w:pPr>
        <w:pStyle w:val="Akapitzlist"/>
        <w:numPr>
          <w:ilvl w:val="2"/>
          <w:numId w:val="10"/>
        </w:numPr>
        <w:spacing w:after="0" w:line="240" w:lineRule="auto"/>
        <w:jc w:val="both"/>
        <w:rPr>
          <w:rFonts w:cs="Calibri"/>
        </w:rPr>
      </w:pPr>
      <w:r w:rsidRPr="00496CB3">
        <w:rPr>
          <w:rFonts w:cs="Calibri"/>
          <w:b/>
        </w:rPr>
        <w:t>Pożyczka</w:t>
      </w:r>
      <w:r>
        <w:rPr>
          <w:rFonts w:cs="Calibri"/>
        </w:rPr>
        <w:t xml:space="preserve"> może być wypłacona przed ujawnieniem wpisu na hipotece w Księdze Wieczystej, na wniosek Pożyczkobiorcy po przedstawieniu przez Pożyczkobiorcę umowy o ustanowienie hipoteki oraz wpisaniu wzmianki w Księdze Wieczystej.</w:t>
      </w:r>
    </w:p>
    <w:p w14:paraId="19AE8C9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58548BE4" w14:textId="77777777" w:rsidR="008F1118" w:rsidRDefault="008F1118" w:rsidP="008F1118">
      <w:pPr>
        <w:pStyle w:val="Akapitzlist"/>
        <w:numPr>
          <w:ilvl w:val="1"/>
          <w:numId w:val="10"/>
        </w:numPr>
        <w:spacing w:after="0" w:line="240" w:lineRule="auto"/>
        <w:jc w:val="both"/>
        <w:rPr>
          <w:rFonts w:cs="Calibri"/>
        </w:rPr>
      </w:pPr>
      <w:r w:rsidRPr="007B7AAA">
        <w:rPr>
          <w:rFonts w:cs="Calibri"/>
        </w:rPr>
        <w:t>Zastaw rejestrowy / przewłaszczenie</w:t>
      </w:r>
      <w:r>
        <w:rPr>
          <w:rStyle w:val="Odwoanieprzypisudolnego"/>
          <w:rFonts w:cs="Calibri"/>
        </w:rPr>
        <w:footnoteReference w:id="30"/>
      </w:r>
      <w:r w:rsidRPr="007B7AAA">
        <w:rPr>
          <w:rFonts w:cs="Calibri"/>
        </w:rPr>
        <w:t xml:space="preserve"> na zabezpieczenie długu zgodnie z umową stanowiącą załącznik nr ……… do niniejszej Umowy.</w:t>
      </w:r>
    </w:p>
    <w:p w14:paraId="3E87A084" w14:textId="77777777" w:rsidR="008F1118" w:rsidRPr="007B7AAA" w:rsidRDefault="008F1118" w:rsidP="008F1118">
      <w:pPr>
        <w:pStyle w:val="Akapitzlist"/>
        <w:numPr>
          <w:ilvl w:val="2"/>
          <w:numId w:val="10"/>
        </w:numPr>
        <w:spacing w:after="0" w:line="240" w:lineRule="auto"/>
        <w:jc w:val="both"/>
        <w:rPr>
          <w:rFonts w:cs="Calibri"/>
        </w:rPr>
      </w:pPr>
      <w:r>
        <w:rPr>
          <w:rFonts w:cs="Calibri"/>
        </w:rPr>
        <w:t>Zapłata za ruchomość opisaną</w:t>
      </w:r>
      <w:r>
        <w:rPr>
          <w:rStyle w:val="Odwoanieprzypisudolnego"/>
          <w:rFonts w:cs="Calibri"/>
        </w:rPr>
        <w:footnoteReference w:id="31"/>
      </w:r>
      <w:r>
        <w:rPr>
          <w:rFonts w:cs="Calibri"/>
        </w:rPr>
        <w:t xml:space="preserve"> w niniejszym punkcie zostanie dokonana na konto kontrahenta </w:t>
      </w:r>
      <w:r w:rsidRPr="00277008">
        <w:rPr>
          <w:rFonts w:cs="Calibri"/>
          <w:b/>
        </w:rPr>
        <w:t>Pożyczkobiorcy</w:t>
      </w:r>
      <w:r>
        <w:rPr>
          <w:rFonts w:cs="Calibri"/>
        </w:rPr>
        <w:t xml:space="preserve"> zgodnie z przedstawionym dokumentem księgowym/umową/itp.…</w:t>
      </w:r>
      <w:r>
        <w:rPr>
          <w:rStyle w:val="Odwoanieprzypisudolnego"/>
          <w:rFonts w:cs="Calibri"/>
        </w:rPr>
        <w:footnoteReference w:id="32"/>
      </w:r>
    </w:p>
    <w:p w14:paraId="7425B700"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3"/>
      </w:r>
      <w:r w:rsidRPr="007B7AAA">
        <w:rPr>
          <w:rFonts w:cs="Calibri"/>
        </w:rPr>
        <w:t>.</w:t>
      </w:r>
    </w:p>
    <w:p w14:paraId="65EA6D0A"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Pr>
          <w:rFonts w:cs="Calibri"/>
        </w:rPr>
        <w:t>(</w:t>
      </w:r>
      <w:r w:rsidRPr="00277008">
        <w:rPr>
          <w:rFonts w:cs="Calibri"/>
          <w:i/>
        </w:rPr>
        <w:t>trzydziestu</w:t>
      </w:r>
      <w:r>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6D660427"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7DBA3F1B"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6D13E139" w14:textId="77777777" w:rsidR="008F1118" w:rsidRDefault="008F1118" w:rsidP="008F111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2EB42FA2" w14:textId="77777777" w:rsidR="008F1118" w:rsidRDefault="008F1118" w:rsidP="008F1118">
      <w:pPr>
        <w:pStyle w:val="Akapitzlist"/>
        <w:numPr>
          <w:ilvl w:val="1"/>
          <w:numId w:val="10"/>
        </w:numPr>
        <w:spacing w:after="0" w:line="240" w:lineRule="auto"/>
        <w:jc w:val="both"/>
        <w:rPr>
          <w:rFonts w:cs="Calibri"/>
        </w:rPr>
      </w:pPr>
      <w:r>
        <w:rPr>
          <w:rFonts w:cs="Calibri"/>
        </w:rPr>
        <w:t>Braku rozliczenia wydatkowania środków pożyczkowych.</w:t>
      </w:r>
    </w:p>
    <w:p w14:paraId="5194314B"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D33E31D" w14:textId="77777777" w:rsidR="008F1118" w:rsidRPr="00A711D8" w:rsidRDefault="008F1118" w:rsidP="008F111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0A9C9359" w14:textId="77777777" w:rsidR="008F1118" w:rsidRDefault="008F1118" w:rsidP="008F111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33CD7F92" w14:textId="77777777" w:rsidR="008F1118" w:rsidRDefault="008F1118" w:rsidP="008F1118">
      <w:pPr>
        <w:spacing w:after="0" w:line="240" w:lineRule="auto"/>
        <w:jc w:val="both"/>
        <w:rPr>
          <w:rFonts w:cs="Calibri"/>
        </w:rPr>
      </w:pPr>
    </w:p>
    <w:p w14:paraId="6DA3CD64" w14:textId="77777777" w:rsidR="008F1118" w:rsidRPr="00D63FFA" w:rsidRDefault="008F1118" w:rsidP="008F1118">
      <w:pPr>
        <w:spacing w:after="0" w:line="240" w:lineRule="auto"/>
        <w:jc w:val="center"/>
        <w:rPr>
          <w:rFonts w:cs="Calibri"/>
          <w:b/>
        </w:rPr>
      </w:pPr>
      <w:r w:rsidRPr="00D63FFA">
        <w:rPr>
          <w:rFonts w:cs="Calibri"/>
          <w:b/>
        </w:rPr>
        <w:t>§6 Czas obowiązywania Umowy Inwestycyjnej</w:t>
      </w:r>
    </w:p>
    <w:p w14:paraId="400B6EDD" w14:textId="77777777" w:rsidR="008F1118" w:rsidRPr="003F49A5"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11A8DFBE"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169C2C21"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0055B8FF" w14:textId="77777777" w:rsidR="008F1118" w:rsidRDefault="008F1118" w:rsidP="008F1118">
      <w:pPr>
        <w:spacing w:after="0" w:line="240" w:lineRule="auto"/>
        <w:jc w:val="both"/>
        <w:rPr>
          <w:rFonts w:cs="Calibri"/>
        </w:rPr>
      </w:pPr>
    </w:p>
    <w:p w14:paraId="73A6BB4B" w14:textId="77777777" w:rsidR="008F1118" w:rsidRPr="00D63FFA" w:rsidRDefault="008F1118" w:rsidP="008F1118">
      <w:pPr>
        <w:spacing w:after="0" w:line="240" w:lineRule="auto"/>
        <w:jc w:val="center"/>
        <w:rPr>
          <w:rFonts w:cs="Calibri"/>
          <w:b/>
        </w:rPr>
      </w:pPr>
      <w:r w:rsidRPr="00D63FFA">
        <w:rPr>
          <w:rFonts w:cs="Calibri"/>
          <w:b/>
        </w:rPr>
        <w:t>§7 Obowiązki i Oświadczeni</w:t>
      </w:r>
      <w:r>
        <w:rPr>
          <w:rFonts w:cs="Calibri"/>
          <w:b/>
        </w:rPr>
        <w:t>a</w:t>
      </w:r>
      <w:r w:rsidRPr="00D63FFA">
        <w:rPr>
          <w:rFonts w:cs="Calibri"/>
          <w:b/>
        </w:rPr>
        <w:t xml:space="preserve"> Pożyczkobiorcy</w:t>
      </w:r>
    </w:p>
    <w:p w14:paraId="5E6C0FFA"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72ADC90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1006F2C2"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759BB9D7"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7235643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0553712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6D2965F2" w14:textId="77777777" w:rsidR="008F1118" w:rsidRDefault="008F1118" w:rsidP="008F1118">
      <w:pPr>
        <w:pStyle w:val="Akapitzlist"/>
        <w:numPr>
          <w:ilvl w:val="1"/>
          <w:numId w:val="12"/>
        </w:numPr>
        <w:spacing w:after="0" w:line="240" w:lineRule="auto"/>
        <w:jc w:val="both"/>
        <w:rPr>
          <w:rFonts w:cs="Calibri"/>
        </w:rPr>
      </w:pPr>
      <w:r>
        <w:rPr>
          <w:rFonts w:cs="Calibri"/>
        </w:rPr>
        <w:t>[(1)</w:t>
      </w:r>
      <w:r w:rsidRPr="00FC785D">
        <w:rPr>
          <w:rFonts w:cs="Calibri"/>
        </w:rPr>
        <w:t>w czasie obowi</w:t>
      </w:r>
      <w:r>
        <w:rPr>
          <w:rFonts w:cs="Calibri"/>
        </w:rPr>
        <w:t>ązywania Umowy Inwestycyjnej]/[(2)</w:t>
      </w:r>
      <w:r w:rsidRPr="00FC785D">
        <w:rPr>
          <w:rFonts w:cs="Calibri"/>
        </w:rPr>
        <w:t xml:space="preserve">przez okres 5 lat od dnia 31 grudnia </w:t>
      </w:r>
      <w:r>
        <w:rPr>
          <w:rFonts w:cs="Calibri"/>
        </w:rPr>
        <w:t>………</w:t>
      </w:r>
      <w:r>
        <w:rPr>
          <w:rStyle w:val="Odwoanieprzypisudolnego"/>
          <w:rFonts w:cs="Calibri"/>
        </w:rPr>
        <w:footnoteReference w:id="34"/>
      </w:r>
      <w:r>
        <w:rPr>
          <w:rFonts w:cs="Calibri"/>
        </w:rPr>
        <w:t xml:space="preserve"> roku]/[(3)</w:t>
      </w:r>
      <w:r w:rsidRPr="00FC785D">
        <w:rPr>
          <w:rFonts w:cs="Calibri"/>
        </w:rPr>
        <w:t>w okresie 10 lat od udzielenia</w:t>
      </w:r>
      <w:r>
        <w:rPr>
          <w:rFonts w:cs="Calibri"/>
        </w:rPr>
        <w:t xml:space="preserve"> pomocy publicznej/pomocy de minimis]</w:t>
      </w:r>
      <w:r>
        <w:rPr>
          <w:rStyle w:val="Odwoanieprzypisudolnego"/>
          <w:rFonts w:cs="Calibri"/>
        </w:rPr>
        <w:footnoteReference w:id="35"/>
      </w:r>
      <w:r w:rsidRPr="00FC785D">
        <w:rPr>
          <w:rFonts w:cs="Calibri"/>
        </w:rPr>
        <w:t>;</w:t>
      </w:r>
    </w:p>
    <w:p w14:paraId="6838E142" w14:textId="77777777" w:rsidR="008F1118" w:rsidRDefault="008F1118" w:rsidP="008F1118">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692693F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Pr>
          <w:rStyle w:val="Odwoanieprzypisudolnego"/>
          <w:rFonts w:cs="Calibri"/>
        </w:rPr>
        <w:footnoteReference w:id="36"/>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37"/>
      </w:r>
    </w:p>
    <w:p w14:paraId="08084A26" w14:textId="77777777" w:rsidR="008F1118" w:rsidRDefault="008F1118" w:rsidP="008F1118">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4111433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Pr>
          <w:rFonts w:cs="Calibri"/>
          <w:b/>
        </w:rPr>
        <w:t>9</w:t>
      </w:r>
      <w:r>
        <w:rPr>
          <w:rFonts w:cs="Calibri"/>
        </w:rPr>
        <w:t xml:space="preserve"> niniejszego paragrafu.</w:t>
      </w:r>
    </w:p>
    <w:p w14:paraId="4E4D2DD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01E35650" w14:textId="77777777" w:rsidR="008F1118" w:rsidRDefault="008F1118" w:rsidP="008F1118">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972F510"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1A300A8F"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4011CCB5" w14:textId="77777777" w:rsidR="008F1118" w:rsidRDefault="008F1118" w:rsidP="008F1118">
      <w:pPr>
        <w:pStyle w:val="Akapitzlist"/>
        <w:numPr>
          <w:ilvl w:val="1"/>
          <w:numId w:val="12"/>
        </w:numPr>
        <w:spacing w:after="0" w:line="240" w:lineRule="auto"/>
        <w:jc w:val="both"/>
        <w:rPr>
          <w:rFonts w:cs="Calibri"/>
        </w:rPr>
      </w:pPr>
      <w:r w:rsidRPr="002513A9">
        <w:rPr>
          <w:rFonts w:cs="Calibri"/>
        </w:rPr>
        <w:t>spełnione zostały warunki umożliwiające zastosowanie wyjątku od zakazu nawiązywania stosunków z państwami znajdującymi się na Czarnej liście – jeśli dotyczy</w:t>
      </w:r>
      <w:r>
        <w:rPr>
          <w:rStyle w:val="Odwoanieprzypisudolnego"/>
          <w:rFonts w:cs="Calibri"/>
        </w:rPr>
        <w:footnoteReference w:id="38"/>
      </w:r>
      <w:r w:rsidRPr="002513A9">
        <w:rPr>
          <w:rFonts w:cs="Calibri"/>
        </w:rPr>
        <w:t>,</w:t>
      </w:r>
    </w:p>
    <w:p w14:paraId="05E71243" w14:textId="77777777" w:rsidR="008F1118" w:rsidRDefault="008F1118" w:rsidP="008F1118">
      <w:pPr>
        <w:pStyle w:val="Akapitzlist"/>
        <w:numPr>
          <w:ilvl w:val="0"/>
          <w:numId w:val="12"/>
        </w:numPr>
        <w:spacing w:after="0" w:line="240" w:lineRule="auto"/>
        <w:jc w:val="both"/>
        <w:rPr>
          <w:rFonts w:cs="Calibri"/>
        </w:rPr>
      </w:pPr>
      <w:r>
        <w:rPr>
          <w:rFonts w:cs="Calibri"/>
          <w:b/>
        </w:rPr>
        <w:lastRenderedPageBreak/>
        <w:t>Partner Finansujący</w:t>
      </w:r>
      <w:r>
        <w:rPr>
          <w:rFonts w:cs="Calibri"/>
        </w:rPr>
        <w:t xml:space="preserve"> oświadcza, że uprawnia </w:t>
      </w:r>
      <w:r>
        <w:rPr>
          <w:rFonts w:cs="Calibri"/>
          <w:b/>
        </w:rPr>
        <w:t>Ostatecznego Odbiorcę</w:t>
      </w:r>
      <w:r>
        <w:rPr>
          <w:rFonts w:cs="Calibri"/>
        </w:rPr>
        <w:t xml:space="preserve"> </w:t>
      </w:r>
      <w:r w:rsidRPr="005E4C1F">
        <w:rPr>
          <w:rFonts w:cs="Calibri"/>
        </w:rPr>
        <w:t xml:space="preserve">do poinformowania </w:t>
      </w:r>
      <w:r w:rsidRPr="00277008">
        <w:rPr>
          <w:rFonts w:cs="Calibri"/>
          <w:b/>
        </w:rPr>
        <w:t>Instytucji Zarządzającej</w:t>
      </w:r>
      <w:r>
        <w:rPr>
          <w:rFonts w:cs="Calibri"/>
        </w:rPr>
        <w:t xml:space="preserve"> o </w:t>
      </w:r>
      <w:r w:rsidRPr="002513A9">
        <w:rPr>
          <w:rFonts w:cs="Calibri"/>
        </w:rPr>
        <w:t>podejrzeni</w:t>
      </w:r>
      <w:r>
        <w:rPr>
          <w:rFonts w:cs="Calibri"/>
        </w:rPr>
        <w:t>u</w:t>
      </w:r>
      <w:r w:rsidRPr="002513A9">
        <w:rPr>
          <w:rFonts w:cs="Calibri"/>
        </w:rPr>
        <w:t xml:space="preserve"> naruszenia przepisów </w:t>
      </w:r>
      <w:r w:rsidRPr="00277008">
        <w:rPr>
          <w:rFonts w:cs="Calibri"/>
          <w:b/>
        </w:rPr>
        <w:t>KPP</w:t>
      </w:r>
      <w:r w:rsidRPr="002513A9">
        <w:rPr>
          <w:rFonts w:cs="Calibri"/>
        </w:rPr>
        <w:t xml:space="preserve"> i </w:t>
      </w:r>
      <w:r w:rsidRPr="00277008">
        <w:rPr>
          <w:rFonts w:cs="Calibri"/>
          <w:b/>
        </w:rPr>
        <w:t>KPON</w:t>
      </w:r>
      <w:r>
        <w:rPr>
          <w:rFonts w:cs="Calibri"/>
        </w:rPr>
        <w:t>.</w:t>
      </w:r>
    </w:p>
    <w:p w14:paraId="0CB44FB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7C61C104"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4D36AB7E"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455DD01F"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B061CD0"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48C32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41784C48"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3F132C37"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5D940D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13D4DBF5"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Śmierci poręczyciela.</w:t>
      </w:r>
    </w:p>
    <w:p w14:paraId="6806FE0C"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6F4D0D77" w14:textId="77777777" w:rsidR="008F1118" w:rsidRDefault="008F1118" w:rsidP="008F1118">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7A0A78C6"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7EC84F85" w14:textId="77777777" w:rsidR="008F1118" w:rsidRPr="00916EB3"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59F8A70" w14:textId="77777777" w:rsidR="008F1118" w:rsidRDefault="008F1118" w:rsidP="008F1118">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348EE4E6" w14:textId="77777777" w:rsidR="008F1118" w:rsidRDefault="008F1118" w:rsidP="008F1118">
      <w:pPr>
        <w:pStyle w:val="Akapitzlist"/>
        <w:numPr>
          <w:ilvl w:val="0"/>
          <w:numId w:val="12"/>
        </w:numPr>
        <w:spacing w:after="0" w:line="240" w:lineRule="auto"/>
        <w:jc w:val="both"/>
        <w:rPr>
          <w:rFonts w:cs="Calibri"/>
        </w:rPr>
      </w:pPr>
      <w:r>
        <w:rPr>
          <w:rFonts w:cs="Calibri"/>
        </w:rPr>
        <w:t>Ostateczny Odbiorca zobowiązany jest:</w:t>
      </w:r>
    </w:p>
    <w:p w14:paraId="68F008D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Pr>
          <w:rFonts w:cs="Calibri"/>
          <w:b/>
        </w:rPr>
        <w:t>5</w:t>
      </w:r>
      <w:r w:rsidRPr="009B741D">
        <w:rPr>
          <w:rFonts w:cs="Calibri"/>
          <w:b/>
        </w:rPr>
        <w:t>.</w:t>
      </w:r>
      <w:r>
        <w:rPr>
          <w:rFonts w:cs="Calibri"/>
          <w:b/>
        </w:rPr>
        <w:t>3</w:t>
      </w:r>
      <w:r w:rsidRPr="006367DC">
        <w:rPr>
          <w:rFonts w:cs="Calibri"/>
        </w:rPr>
        <w:t xml:space="preserve"> niniejszego paragrafu;</w:t>
      </w:r>
    </w:p>
    <w:p w14:paraId="5B9036A3"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6E412D89" w14:textId="77777777" w:rsidR="00027CD8" w:rsidRDefault="00027CD8" w:rsidP="00027CD8">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w:t>
      </w:r>
      <w:r>
        <w:rPr>
          <w:rFonts w:cs="Calibri"/>
        </w:rPr>
        <w:t>Dotacją</w:t>
      </w:r>
      <w:r w:rsidRPr="006367DC">
        <w:rPr>
          <w:rFonts w:cs="Calibri"/>
        </w:rPr>
        <w:t xml:space="preserve">), wraz z odsetkami należnymi na mocy Umowy Inwestycyjnej od dnia uruchomienia </w:t>
      </w:r>
      <w:r w:rsidRPr="009B741D">
        <w:rPr>
          <w:rFonts w:cs="Calibri"/>
          <w:b/>
        </w:rPr>
        <w:t xml:space="preserve">Jednostkowej Pożyczki </w:t>
      </w:r>
      <w:r w:rsidRPr="006367DC">
        <w:rPr>
          <w:rFonts w:cs="Calibri"/>
        </w:rPr>
        <w:t xml:space="preserve">do dnia </w:t>
      </w:r>
      <w:r w:rsidRPr="006367DC">
        <w:rPr>
          <w:rFonts w:cs="Calibri"/>
        </w:rPr>
        <w:lastRenderedPageBreak/>
        <w:t xml:space="preserve">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25C08152"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652DF191"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2E992C2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453FC443"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3A590DFD"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057A7FFA" w14:textId="77777777" w:rsidR="008F1118"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478C3DDC" w14:textId="77777777" w:rsidR="008F1118" w:rsidRDefault="008F1118" w:rsidP="008F1118">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6A2E08EC" w14:textId="77777777" w:rsidR="008F1118" w:rsidRDefault="008F1118" w:rsidP="008F1118">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03192413" w14:textId="77777777" w:rsidR="008F1118" w:rsidRDefault="008F1118" w:rsidP="008F1118">
      <w:pPr>
        <w:pStyle w:val="Akapitzlist"/>
        <w:numPr>
          <w:ilvl w:val="0"/>
          <w:numId w:val="12"/>
        </w:numPr>
        <w:spacing w:after="0" w:line="240" w:lineRule="auto"/>
        <w:jc w:val="both"/>
        <w:rPr>
          <w:rFonts w:cs="Calibri"/>
        </w:rPr>
      </w:pPr>
      <w:r w:rsidRPr="002C4F3B">
        <w:rPr>
          <w:rFonts w:cs="Calibri"/>
          <w:b/>
        </w:rPr>
        <w:t>Ostateczny Odbiorca</w:t>
      </w:r>
      <w:r>
        <w:rPr>
          <w:rFonts w:cs="Calibri"/>
        </w:rPr>
        <w:t xml:space="preserve">, w przypadku gdy wartość </w:t>
      </w:r>
      <w:r w:rsidRPr="002C4F3B">
        <w:rPr>
          <w:rFonts w:cs="Calibri"/>
          <w:b/>
        </w:rPr>
        <w:t>Inwestycji Końcowej</w:t>
      </w:r>
      <w:r>
        <w:rPr>
          <w:rFonts w:cs="Calibri"/>
        </w:rPr>
        <w:t xml:space="preserve"> przekracza równowartość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72436159" w14:textId="77777777" w:rsidR="00E23237" w:rsidRPr="008C01FB" w:rsidRDefault="00E23237" w:rsidP="00E23237">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nie jest:</w:t>
      </w:r>
    </w:p>
    <w:p w14:paraId="1DFA9389" w14:textId="77777777" w:rsidR="00E23237" w:rsidRPr="008C01FB" w:rsidRDefault="00E23237" w:rsidP="00E23237">
      <w:pPr>
        <w:pStyle w:val="Akapitzlist"/>
        <w:numPr>
          <w:ilvl w:val="1"/>
          <w:numId w:val="12"/>
        </w:numPr>
        <w:spacing w:after="0" w:line="240" w:lineRule="auto"/>
        <w:jc w:val="both"/>
        <w:rPr>
          <w:rFonts w:cs="Calibri"/>
        </w:rPr>
      </w:pPr>
      <w:r>
        <w:rPr>
          <w:rFonts w:cs="Calibri"/>
          <w:bCs/>
        </w:rPr>
        <w:t>w trakcie żadnego z postępować restrukturyzacyjnych,</w:t>
      </w:r>
    </w:p>
    <w:p w14:paraId="30FAC084" w14:textId="77777777" w:rsidR="00E23237" w:rsidRPr="008C01FB" w:rsidRDefault="00E23237" w:rsidP="00E23237">
      <w:pPr>
        <w:pStyle w:val="Akapitzlist"/>
        <w:numPr>
          <w:ilvl w:val="1"/>
          <w:numId w:val="12"/>
        </w:numPr>
        <w:spacing w:after="0" w:line="240" w:lineRule="auto"/>
        <w:jc w:val="both"/>
        <w:rPr>
          <w:rFonts w:cs="Calibri"/>
        </w:rPr>
      </w:pPr>
      <w:r>
        <w:rPr>
          <w:rFonts w:cs="Calibri"/>
          <w:bCs/>
        </w:rPr>
        <w:lastRenderedPageBreak/>
        <w:t>w trakcie postępowania upadłościowego w tym upadłości konsumenckiej</w:t>
      </w:r>
      <w:r>
        <w:rPr>
          <w:rStyle w:val="Odwoanieprzypisudolnego"/>
          <w:rFonts w:cs="Calibri"/>
          <w:bCs/>
        </w:rPr>
        <w:footnoteReference w:id="39"/>
      </w:r>
      <w:r>
        <w:rPr>
          <w:rFonts w:cs="Calibri"/>
          <w:bCs/>
        </w:rPr>
        <w:t>,</w:t>
      </w:r>
    </w:p>
    <w:p w14:paraId="1EB86850" w14:textId="77777777" w:rsidR="00E23237" w:rsidRPr="00CE35B0" w:rsidRDefault="00E23237" w:rsidP="00E23237">
      <w:pPr>
        <w:pStyle w:val="Akapitzlist"/>
        <w:numPr>
          <w:ilvl w:val="1"/>
          <w:numId w:val="12"/>
        </w:numPr>
        <w:spacing w:after="0" w:line="240" w:lineRule="auto"/>
        <w:jc w:val="both"/>
        <w:rPr>
          <w:rFonts w:cs="Calibri"/>
        </w:rPr>
      </w:pPr>
      <w:r>
        <w:rPr>
          <w:rFonts w:cs="Calibri"/>
          <w:bCs/>
        </w:rPr>
        <w:t>w stanie likwidacji.</w:t>
      </w:r>
    </w:p>
    <w:p w14:paraId="36B5A9E4" w14:textId="2CFB9CBD" w:rsidR="00E23237" w:rsidRPr="00E23237" w:rsidRDefault="00E23237" w:rsidP="00E23237">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do dnia zawarcia niniejszej </w:t>
      </w:r>
      <w:r>
        <w:rPr>
          <w:rFonts w:cs="Calibri"/>
          <w:b/>
        </w:rPr>
        <w:t>UI</w:t>
      </w:r>
      <w:r>
        <w:rPr>
          <w:rFonts w:cs="Calibri"/>
          <w:bCs/>
        </w:rPr>
        <w:t xml:space="preserve"> nie złożył wniosków o wszczęcie postępowań określonych w punktach </w:t>
      </w:r>
      <w:r w:rsidRPr="00931A02">
        <w:rPr>
          <w:rFonts w:cs="Calibri"/>
          <w:b/>
        </w:rPr>
        <w:t>18.1</w:t>
      </w:r>
      <w:r>
        <w:rPr>
          <w:rFonts w:cs="Calibri"/>
          <w:bCs/>
        </w:rPr>
        <w:t xml:space="preserve"> do </w:t>
      </w:r>
      <w:r w:rsidRPr="00931A02">
        <w:rPr>
          <w:rFonts w:cs="Calibri"/>
          <w:b/>
        </w:rPr>
        <w:t>18.3</w:t>
      </w:r>
      <w:r>
        <w:rPr>
          <w:rFonts w:cs="Calibri"/>
          <w:bCs/>
        </w:rPr>
        <w:t xml:space="preserve"> niniejszego paragrafu.</w:t>
      </w:r>
    </w:p>
    <w:p w14:paraId="76899450" w14:textId="77777777" w:rsidR="008F1118" w:rsidRDefault="008F1118" w:rsidP="008F1118">
      <w:pPr>
        <w:spacing w:after="0" w:line="240" w:lineRule="auto"/>
        <w:jc w:val="both"/>
        <w:rPr>
          <w:rFonts w:cs="Calibri"/>
        </w:rPr>
      </w:pPr>
    </w:p>
    <w:p w14:paraId="170BAFBD" w14:textId="77777777" w:rsidR="008F1118" w:rsidRPr="00D63FFA" w:rsidRDefault="008F1118" w:rsidP="008F1118">
      <w:pPr>
        <w:spacing w:after="0" w:line="240" w:lineRule="auto"/>
        <w:jc w:val="center"/>
        <w:rPr>
          <w:rFonts w:cs="Calibri"/>
          <w:b/>
        </w:rPr>
      </w:pPr>
      <w:r w:rsidRPr="00D63FFA">
        <w:rPr>
          <w:rFonts w:cs="Calibri"/>
          <w:b/>
        </w:rPr>
        <w:t>§8 Monitoring i kontrola</w:t>
      </w:r>
    </w:p>
    <w:p w14:paraId="366194A4"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58902D2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E20CEEA"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3BAEC51E" w14:textId="77777777" w:rsidR="008F1118" w:rsidRPr="00937078" w:rsidRDefault="008F1118" w:rsidP="008F111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3ACCEF22"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62FEC00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6219636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030702E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3F06BF91"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00EFF63F"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10C68DD4"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2C3BC7AC"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0C67E5AB" w14:textId="77777777" w:rsidR="008F111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08E29A98" w14:textId="77777777" w:rsidR="008F1118" w:rsidRDefault="008F1118" w:rsidP="008F111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Pr>
          <w:rFonts w:cs="Calibri"/>
        </w:rPr>
        <w:t xml:space="preserve"> </w:t>
      </w:r>
      <w:r w:rsidRPr="005C78B9">
        <w:rPr>
          <w:rFonts w:cs="Calibri"/>
        </w:rPr>
        <w:t xml:space="preserve">w siedzibie </w:t>
      </w:r>
      <w:r w:rsidRPr="00277008">
        <w:rPr>
          <w:rFonts w:cs="Calibri"/>
          <w:b/>
        </w:rPr>
        <w:t>Partnera Finansującego</w:t>
      </w:r>
      <w:r>
        <w:rPr>
          <w:rFonts w:cs="Calibri"/>
        </w:rPr>
        <w:t xml:space="preserve">, </w:t>
      </w:r>
      <w:r w:rsidRPr="00023066">
        <w:rPr>
          <w:rFonts w:cs="Calibri"/>
        </w:rPr>
        <w:t>W szczególności weryfikacja obejmować powinna</w:t>
      </w:r>
      <w:r>
        <w:rPr>
          <w:rFonts w:cs="Calibri"/>
        </w:rPr>
        <w:t>:</w:t>
      </w:r>
    </w:p>
    <w:p w14:paraId="78515D4B"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647504E9"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84A4E36"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55A75937"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10166687" w14:textId="77777777" w:rsidR="008F1118" w:rsidRDefault="008F1118" w:rsidP="008F1118">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Pr>
          <w:rFonts w:cs="Calibri"/>
        </w:rPr>
        <w:t xml:space="preserve">ametrów/wskaźników określonych we </w:t>
      </w:r>
      <w:r w:rsidRPr="00277008">
        <w:rPr>
          <w:rFonts w:cs="Calibri"/>
          <w:b/>
        </w:rPr>
        <w:t>Wniosku Pożyczkowym</w:t>
      </w:r>
      <w:r>
        <w:rPr>
          <w:rFonts w:cs="Calibri"/>
        </w:rPr>
        <w:t>,</w:t>
      </w:r>
    </w:p>
    <w:p w14:paraId="466810D3"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lastRenderedPageBreak/>
        <w:t>możliwość wystąpienia podwójnego finansowania wydatków w ramach różnych funduszy lub instrumentów wsparcia Unii Europejskiej albo z tego samego funduszu polityki spójności,</w:t>
      </w:r>
    </w:p>
    <w:p w14:paraId="215A48F1"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Pr="00C26CF4">
        <w:rPr>
          <w:rFonts w:cs="Calibri"/>
        </w:rPr>
        <w:t xml:space="preserve">określonym w </w:t>
      </w:r>
      <w:r w:rsidRPr="00C26CF4">
        <w:rPr>
          <w:rFonts w:cs="Calibri"/>
          <w:b/>
        </w:rPr>
        <w:t>ust. 9</w:t>
      </w:r>
      <w:r w:rsidRPr="00C26CF4">
        <w:rPr>
          <w:rFonts w:cs="Calibri"/>
        </w:rPr>
        <w:t xml:space="preserve"> paragrafu </w:t>
      </w:r>
      <w:r w:rsidRPr="00C26CF4">
        <w:rPr>
          <w:rFonts w:cs="Calibri"/>
          <w:b/>
        </w:rPr>
        <w:t>4</w:t>
      </w:r>
      <w:r w:rsidRPr="00C26CF4">
        <w:rPr>
          <w:rFonts w:cs="Calibri"/>
        </w:rPr>
        <w:t xml:space="preserve"> niniejszej </w:t>
      </w:r>
      <w:r w:rsidRPr="00C26CF4">
        <w:rPr>
          <w:rFonts w:cs="Calibri"/>
          <w:b/>
        </w:rPr>
        <w:t>UI</w:t>
      </w:r>
      <w:r w:rsidRPr="00C26CF4">
        <w:rPr>
          <w:rFonts w:cs="Calibri"/>
        </w:rPr>
        <w:t>.</w:t>
      </w:r>
    </w:p>
    <w:p w14:paraId="1FAD1AAC" w14:textId="77777777" w:rsidR="008F1118" w:rsidRDefault="008F1118" w:rsidP="008F1118">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4EE4F926" w14:textId="77777777" w:rsidR="008F1118" w:rsidRDefault="008F1118" w:rsidP="008F1118">
      <w:pPr>
        <w:pStyle w:val="Akapitzlist"/>
        <w:numPr>
          <w:ilvl w:val="1"/>
          <w:numId w:val="13"/>
        </w:numPr>
        <w:spacing w:after="0" w:line="240" w:lineRule="auto"/>
        <w:jc w:val="both"/>
        <w:rPr>
          <w:rFonts w:cs="Calibri"/>
        </w:rPr>
      </w:pPr>
      <w:r>
        <w:rPr>
          <w:rFonts w:cs="Calibri"/>
        </w:rPr>
        <w:t xml:space="preserve">„Kontrola na miejscu" </w:t>
      </w:r>
      <w:r w:rsidRPr="005C78B9">
        <w:rPr>
          <w:rFonts w:cs="Calibri"/>
        </w:rPr>
        <w:t xml:space="preserve">w siedzibie lub miejscu prowadzenia działalności lub miejscu realizacji </w:t>
      </w:r>
      <w:r w:rsidRPr="00277008">
        <w:rPr>
          <w:rFonts w:cs="Calibri"/>
          <w:b/>
        </w:rPr>
        <w:t>Inwestycji Końcowej Ostatecznego Odbiorcy</w:t>
      </w:r>
      <w:r>
        <w:rPr>
          <w:rFonts w:cs="Calibri"/>
        </w:rPr>
        <w:t>, zgodnie z poniższymi zasadami:</w:t>
      </w:r>
    </w:p>
    <w:p w14:paraId="4136F747" w14:textId="77777777" w:rsidR="008F1118" w:rsidRDefault="008F1118" w:rsidP="008F1118">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Pr>
          <w:rFonts w:cs="Calibri"/>
        </w:rPr>
        <w:t>(</w:t>
      </w:r>
      <w:r>
        <w:rPr>
          <w:rFonts w:cs="Calibri"/>
          <w:i/>
        </w:rPr>
        <w:t>sześć</w:t>
      </w:r>
      <w:r>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74B93BC7"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Zweryfikowanie przez </w:t>
      </w:r>
      <w:r>
        <w:rPr>
          <w:rFonts w:cs="Calibri"/>
          <w:b/>
        </w:rPr>
        <w:t>Pożyczkodawcę</w:t>
      </w:r>
      <w:r>
        <w:rPr>
          <w:rFonts w:cs="Calibri"/>
        </w:rPr>
        <w:t xml:space="preserv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ust. 1</w:t>
      </w:r>
      <w:r>
        <w:rPr>
          <w:rFonts w:cs="Calibri"/>
        </w:rPr>
        <w:t xml:space="preserve"> paragrafu </w:t>
      </w:r>
      <w:r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01372B19"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3C7CFD7A"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40"/>
      </w:r>
      <w:r w:rsidRPr="00121583">
        <w:rPr>
          <w:rFonts w:cs="Calibri"/>
        </w:rPr>
        <w:t>.</w:t>
      </w:r>
    </w:p>
    <w:p w14:paraId="22150F49" w14:textId="77777777" w:rsidR="008F1118" w:rsidRDefault="008F1118" w:rsidP="008F1118">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Pr>
          <w:rFonts w:cs="Calibri"/>
        </w:rPr>
        <w:t>(</w:t>
      </w:r>
      <w:r>
        <w:rPr>
          <w:rFonts w:cs="Calibri"/>
          <w:i/>
        </w:rPr>
        <w:t>pięciu</w:t>
      </w:r>
      <w:r>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1CF819EC" w14:textId="77777777" w:rsidR="008F1118" w:rsidRPr="00121583" w:rsidRDefault="008F1118" w:rsidP="008F1118">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Pr>
          <w:rFonts w:cs="Calibri"/>
        </w:rPr>
        <w:t>(</w:t>
      </w:r>
      <w:r>
        <w:rPr>
          <w:rFonts w:cs="Calibri"/>
          <w:i/>
        </w:rPr>
        <w:t>siedmiu</w:t>
      </w:r>
      <w:r>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Pr>
          <w:rFonts w:cs="Calibri"/>
        </w:rPr>
        <w:t>(</w:t>
      </w:r>
      <w:r>
        <w:rPr>
          <w:rFonts w:cs="Calibri"/>
          <w:i/>
        </w:rPr>
        <w:t>trzech</w:t>
      </w:r>
      <w:r>
        <w:rPr>
          <w:rFonts w:cs="Calibri"/>
        </w:rPr>
        <w:t xml:space="preserve">) </w:t>
      </w:r>
      <w:r w:rsidRPr="00121583">
        <w:rPr>
          <w:rFonts w:cs="Calibri"/>
        </w:rPr>
        <w:t>Dni Roboczych przed przewidywanym terminem Kon</w:t>
      </w:r>
      <w:r>
        <w:rPr>
          <w:rFonts w:cs="Calibri"/>
        </w:rPr>
        <w:t>troli, Zawiadomienie o Kontroli</w:t>
      </w:r>
      <w:r w:rsidRPr="00121583">
        <w:rPr>
          <w:rFonts w:cs="Calibri"/>
        </w:rPr>
        <w:t>.</w:t>
      </w:r>
    </w:p>
    <w:p w14:paraId="75072143" w14:textId="77777777" w:rsidR="008F1118" w:rsidRDefault="008F1118" w:rsidP="008F1118">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2D93FFD3" w14:textId="77777777" w:rsidR="008F1118" w:rsidRDefault="008F1118" w:rsidP="008F1118">
      <w:pPr>
        <w:spacing w:after="0" w:line="240" w:lineRule="auto"/>
        <w:jc w:val="both"/>
        <w:rPr>
          <w:rFonts w:cs="Calibri"/>
        </w:rPr>
      </w:pPr>
    </w:p>
    <w:p w14:paraId="21CA1E7E" w14:textId="77777777" w:rsidR="008F1118" w:rsidRPr="00D63FFA" w:rsidRDefault="008F1118" w:rsidP="008F1118">
      <w:pPr>
        <w:spacing w:after="0" w:line="240" w:lineRule="auto"/>
        <w:jc w:val="center"/>
        <w:rPr>
          <w:rFonts w:cs="Calibri"/>
          <w:b/>
        </w:rPr>
      </w:pPr>
      <w:r w:rsidRPr="00D63FFA">
        <w:rPr>
          <w:rFonts w:cs="Calibri"/>
          <w:b/>
        </w:rPr>
        <w:t>§9 Zaległości w spłacie</w:t>
      </w:r>
    </w:p>
    <w:p w14:paraId="62007D45"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47D2B46E"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kapitanowej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7960BD2B"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0F461954"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lastRenderedPageBreak/>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0F4664FD"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1A9CFD9A"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13B9BF8F" w14:textId="77777777" w:rsidR="008F1118" w:rsidRDefault="008F1118" w:rsidP="008F1118">
      <w:pPr>
        <w:spacing w:after="0" w:line="240" w:lineRule="auto"/>
        <w:jc w:val="both"/>
        <w:rPr>
          <w:rFonts w:cs="Calibri"/>
        </w:rPr>
      </w:pPr>
    </w:p>
    <w:p w14:paraId="57F696C8" w14:textId="77777777" w:rsidR="008F1118" w:rsidRPr="00D63FFA" w:rsidRDefault="008F1118" w:rsidP="008F1118">
      <w:pPr>
        <w:spacing w:after="0" w:line="240" w:lineRule="auto"/>
        <w:jc w:val="center"/>
        <w:rPr>
          <w:rFonts w:cs="Calibri"/>
          <w:b/>
        </w:rPr>
      </w:pPr>
      <w:r w:rsidRPr="00D63FFA">
        <w:rPr>
          <w:rFonts w:cs="Calibri"/>
          <w:b/>
        </w:rPr>
        <w:t>§10 Rozwiązanie Umowy Inwestycyjnej</w:t>
      </w:r>
    </w:p>
    <w:p w14:paraId="2A035B96" w14:textId="77777777" w:rsidR="008F1118" w:rsidRDefault="008F1118" w:rsidP="008F1118">
      <w:pPr>
        <w:pStyle w:val="Akapitzlist"/>
        <w:numPr>
          <w:ilvl w:val="0"/>
          <w:numId w:val="15"/>
        </w:numPr>
        <w:spacing w:after="0" w:line="240"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5DDD56AB" w14:textId="77777777" w:rsidR="008F1118" w:rsidRDefault="008F1118" w:rsidP="008F1118">
      <w:pPr>
        <w:pStyle w:val="Akapitzlist"/>
        <w:numPr>
          <w:ilvl w:val="1"/>
          <w:numId w:val="15"/>
        </w:numPr>
        <w:spacing w:after="0" w:line="240" w:lineRule="auto"/>
        <w:jc w:val="both"/>
        <w:rPr>
          <w:rFonts w:cs="Calibri"/>
        </w:rPr>
      </w:pPr>
      <w:r w:rsidRPr="0037326D">
        <w:rPr>
          <w:rFonts w:cs="Calibri"/>
        </w:rPr>
        <w:t>Niespłacania pożyczki.</w:t>
      </w:r>
    </w:p>
    <w:p w14:paraId="0F52BB69" w14:textId="77777777" w:rsidR="008F1118" w:rsidRDefault="008F1118" w:rsidP="008F1118">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73EC6416"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4EC8A1FE"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1FB6CD0"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258A0B61" w14:textId="77777777" w:rsidR="008F1118" w:rsidRPr="0037326D" w:rsidRDefault="008F1118" w:rsidP="008F1118">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3BE35B56"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Pr>
          <w:rFonts w:cs="Calibri"/>
        </w:rPr>
        <w:t xml:space="preserve">całością lub części </w:t>
      </w:r>
      <w:r w:rsidRPr="0037326D">
        <w:rPr>
          <w:rFonts w:cs="Calibri"/>
        </w:rPr>
        <w:t>pożyczki.</w:t>
      </w:r>
    </w:p>
    <w:p w14:paraId="1C33CD95"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Zagrożenia upadłością lub upadłości </w:t>
      </w:r>
      <w:r w:rsidRPr="0080557A">
        <w:rPr>
          <w:rFonts w:cs="Calibri"/>
          <w:b/>
        </w:rPr>
        <w:t>Ostatecznego Odbiorcy</w:t>
      </w:r>
      <w:r w:rsidRPr="0037326D">
        <w:rPr>
          <w:rFonts w:cs="Calibri"/>
        </w:rPr>
        <w:t>.</w:t>
      </w:r>
    </w:p>
    <w:p w14:paraId="0A6290B8"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Uchylania się </w:t>
      </w:r>
      <w:r w:rsidRPr="0080557A">
        <w:rPr>
          <w:rFonts w:cs="Calibri"/>
          <w:b/>
        </w:rPr>
        <w:t>Ostatecznego Odbiorcy</w:t>
      </w:r>
      <w:r w:rsidRPr="0037326D">
        <w:rPr>
          <w:rFonts w:cs="Calibri"/>
        </w:rPr>
        <w:t xml:space="preserve"> </w:t>
      </w:r>
      <w:r>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0256902E"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4DE5E411"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076B323A"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3672A194" w14:textId="77777777" w:rsidR="008F1118" w:rsidRDefault="008F1118" w:rsidP="008F1118">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66AD81AE"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2 </w:t>
      </w:r>
      <w:r w:rsidRPr="0097113D">
        <w:rPr>
          <w:rFonts w:cs="Calibri"/>
        </w:rPr>
        <w:t>paragrafu</w:t>
      </w:r>
      <w:r>
        <w:rPr>
          <w:rFonts w:cs="Calibri"/>
        </w:rPr>
        <w:t xml:space="preserve"> </w:t>
      </w:r>
      <w:r w:rsidRPr="0080557A">
        <w:rPr>
          <w:rFonts w:cs="Calibri"/>
          <w:b/>
        </w:rPr>
        <w:t>9</w:t>
      </w:r>
      <w:r w:rsidRPr="0097113D">
        <w:rPr>
          <w:rFonts w:cs="Calibri"/>
        </w:rPr>
        <w:t>.</w:t>
      </w:r>
    </w:p>
    <w:p w14:paraId="2954E507"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38E2F7D7" w14:textId="77777777" w:rsidR="008F1118" w:rsidRDefault="008F1118" w:rsidP="008F1118">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Umowy 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w:t>
      </w:r>
      <w:r w:rsidRPr="0097113D">
        <w:rPr>
          <w:rFonts w:cs="Calibri"/>
        </w:rPr>
        <w:lastRenderedPageBreak/>
        <w:t>handlowych oraz art. 10 ust. 2 ustawy z dnia 8.03.2013 r. o przeciwdziałaniu nadmiernym opóźnieniom w transakcjach handlowych (</w:t>
      </w:r>
      <w:proofErr w:type="spellStart"/>
      <w:r w:rsidRPr="0097113D">
        <w:rPr>
          <w:rFonts w:cs="Calibri"/>
        </w:rPr>
        <w:t>t.j</w:t>
      </w:r>
      <w:proofErr w:type="spellEnd"/>
      <w:r w:rsidRPr="0097113D">
        <w:rPr>
          <w:rFonts w:cs="Calibri"/>
        </w:rPr>
        <w:t>.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w:t>
      </w:r>
      <w:proofErr w:type="spellStart"/>
      <w:r w:rsidRPr="0097113D">
        <w:rPr>
          <w:rFonts w:cs="Calibri"/>
        </w:rPr>
        <w:t>t.j</w:t>
      </w:r>
      <w:proofErr w:type="spellEnd"/>
      <w:r w:rsidRPr="0097113D">
        <w:rPr>
          <w:rFonts w:cs="Calibri"/>
        </w:rPr>
        <w:t>. Dz.U. z 2020 r. poz. 2207) obowiązującego w roku, w którym doszło do rozwiązania Umowy Pożyczki, powiększonych o kwotę odpowiadającą podatkowi VAT naliczanego stosownie do obowiązujących przepisów.</w:t>
      </w:r>
    </w:p>
    <w:p w14:paraId="764AB2B7"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2AB71EDA" w14:textId="77777777" w:rsidR="008F1118" w:rsidRDefault="008F1118" w:rsidP="008F1118">
      <w:pPr>
        <w:spacing w:after="0" w:line="240" w:lineRule="auto"/>
        <w:jc w:val="both"/>
        <w:rPr>
          <w:rFonts w:cs="Calibri"/>
        </w:rPr>
      </w:pPr>
    </w:p>
    <w:p w14:paraId="4E275B26" w14:textId="77777777" w:rsidR="008F1118" w:rsidRPr="00AD4B62" w:rsidRDefault="008F1118" w:rsidP="008F1118">
      <w:pPr>
        <w:spacing w:after="0" w:line="240" w:lineRule="auto"/>
        <w:jc w:val="center"/>
        <w:rPr>
          <w:rFonts w:cs="Calibri"/>
          <w:b/>
        </w:rPr>
      </w:pPr>
      <w:r w:rsidRPr="00AD4B62">
        <w:rPr>
          <w:rFonts w:cs="Calibri"/>
          <w:b/>
        </w:rPr>
        <w:t>§11 Zamykanie Umowy Inwestycyjnej</w:t>
      </w:r>
    </w:p>
    <w:p w14:paraId="56E0A55B" w14:textId="77777777" w:rsidR="008F1118" w:rsidRPr="006367DC" w:rsidRDefault="008F1118" w:rsidP="008F1118">
      <w:pPr>
        <w:pStyle w:val="Akapitzlist"/>
        <w:numPr>
          <w:ilvl w:val="0"/>
          <w:numId w:val="17"/>
        </w:numPr>
        <w:spacing w:after="0" w:line="240" w:lineRule="auto"/>
        <w:jc w:val="both"/>
        <w:rPr>
          <w:rFonts w:cs="Calibri"/>
        </w:rPr>
      </w:pPr>
      <w:r>
        <w:rPr>
          <w:rFonts w:cs="Calibri"/>
        </w:rPr>
        <w:t xml:space="preserve">O </w:t>
      </w:r>
      <w:r w:rsidRPr="006367DC">
        <w:rPr>
          <w:rFonts w:cs="Calibri"/>
        </w:rPr>
        <w:t xml:space="preserve">spłacie </w:t>
      </w:r>
      <w:r>
        <w:rPr>
          <w:rFonts w:cs="Calibri"/>
        </w:rPr>
        <w:t>P</w:t>
      </w:r>
      <w:r w:rsidRPr="006367DC">
        <w:rPr>
          <w:rFonts w:cs="Calibri"/>
        </w:rPr>
        <w:t xml:space="preserve">ożyczki informowany jest </w:t>
      </w:r>
      <w:r w:rsidRPr="009B741D">
        <w:rPr>
          <w:rFonts w:cs="Calibri"/>
          <w:b/>
        </w:rPr>
        <w:t>Pożyczkobiorca</w:t>
      </w:r>
      <w:r w:rsidRPr="006367DC">
        <w:rPr>
          <w:rFonts w:cs="Calibri"/>
        </w:rPr>
        <w:t xml:space="preserve">, poręczyciele oraz </w:t>
      </w:r>
      <w:r>
        <w:rPr>
          <w:rFonts w:cs="Calibri"/>
        </w:rPr>
        <w:t xml:space="preserve">wszystkie </w:t>
      </w:r>
      <w:r w:rsidRPr="006367DC">
        <w:rPr>
          <w:rFonts w:cs="Calibri"/>
        </w:rPr>
        <w:t xml:space="preserve">osoby trzecie które ustanowiły zabezpieczenie rzeczowe </w:t>
      </w:r>
      <w:r w:rsidRPr="009B741D">
        <w:rPr>
          <w:rFonts w:cs="Calibri"/>
          <w:b/>
        </w:rPr>
        <w:t>UI</w:t>
      </w:r>
      <w:r w:rsidRPr="006367DC">
        <w:rPr>
          <w:rFonts w:cs="Calibri"/>
        </w:rPr>
        <w:t>.</w:t>
      </w:r>
    </w:p>
    <w:p w14:paraId="03348B20"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1C9EFCB"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0B00F5D3"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xml:space="preserve">) dni kalendarzowych do uregulowania niedopłaty. W przypadku nadpłaty </w:t>
      </w:r>
      <w:r w:rsidRPr="00E66492">
        <w:rPr>
          <w:rFonts w:cs="Calibri"/>
          <w:b/>
        </w:rPr>
        <w:t>Pożyczkodawca</w:t>
      </w:r>
      <w:r w:rsidRPr="006367DC">
        <w:rPr>
          <w:rFonts w:cs="Calibri"/>
        </w:rPr>
        <w:t xml:space="preserve"> zwraca nadpłatę na konto </w:t>
      </w:r>
      <w:r w:rsidRPr="00E66492">
        <w:rPr>
          <w:rFonts w:cs="Calibri"/>
          <w:b/>
        </w:rPr>
        <w:t>Pożyczkobiorcy</w:t>
      </w:r>
      <w:r w:rsidRPr="006367DC">
        <w:rPr>
          <w:rFonts w:cs="Calibri"/>
        </w:rPr>
        <w:t>.</w:t>
      </w:r>
    </w:p>
    <w:p w14:paraId="3EE3572D" w14:textId="77777777" w:rsidR="008F1118" w:rsidRDefault="008F1118" w:rsidP="008F1118">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329423AD" w14:textId="77777777" w:rsidR="008F1118" w:rsidRDefault="008F1118" w:rsidP="008F1118">
      <w:pPr>
        <w:spacing w:after="0" w:line="240" w:lineRule="auto"/>
        <w:jc w:val="both"/>
        <w:rPr>
          <w:rFonts w:cs="Calibri"/>
        </w:rPr>
      </w:pPr>
    </w:p>
    <w:p w14:paraId="782984E0" w14:textId="77777777" w:rsidR="008F1118" w:rsidRPr="00D63FFA" w:rsidRDefault="008F1118" w:rsidP="008F1118">
      <w:pPr>
        <w:spacing w:after="0" w:line="240" w:lineRule="auto"/>
        <w:jc w:val="center"/>
        <w:rPr>
          <w:rFonts w:cs="Calibri"/>
          <w:b/>
        </w:rPr>
      </w:pPr>
      <w:r w:rsidRPr="00D63FFA">
        <w:rPr>
          <w:rFonts w:cs="Calibri"/>
          <w:b/>
        </w:rPr>
        <w:t>§1</w:t>
      </w:r>
      <w:r>
        <w:rPr>
          <w:rFonts w:cs="Calibri"/>
          <w:b/>
        </w:rPr>
        <w:t>2</w:t>
      </w:r>
      <w:r w:rsidRPr="00D63FFA">
        <w:rPr>
          <w:rFonts w:cs="Calibri"/>
          <w:b/>
        </w:rPr>
        <w:t xml:space="preserve"> Adresy</w:t>
      </w:r>
    </w:p>
    <w:p w14:paraId="6BDB8E31"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0EAE1B7" w14:textId="77777777" w:rsidR="008F1118" w:rsidRDefault="008F1118" w:rsidP="008F1118">
      <w:pPr>
        <w:pStyle w:val="Akapitzlist"/>
        <w:numPr>
          <w:ilvl w:val="1"/>
          <w:numId w:val="21"/>
        </w:numPr>
        <w:spacing w:after="0" w:line="240" w:lineRule="auto"/>
        <w:jc w:val="both"/>
        <w:rPr>
          <w:rFonts w:cs="Calibri"/>
        </w:rPr>
      </w:pPr>
      <w:r>
        <w:rPr>
          <w:rFonts w:cs="Calibri"/>
        </w:rPr>
        <w:t>Stowarzyszenie „Samorządowe Centrum Przedsiębiorczości i Rozwoju” w Suchej Beskidzkiej: ul. Adama Mickiewicza 175, 34-200 Sucha Beskidzka</w:t>
      </w:r>
    </w:p>
    <w:p w14:paraId="2DE20352" w14:textId="77777777" w:rsidR="008F1118" w:rsidRDefault="008F1118" w:rsidP="008F1118">
      <w:pPr>
        <w:pStyle w:val="Akapitzlist"/>
        <w:numPr>
          <w:ilvl w:val="1"/>
          <w:numId w:val="21"/>
        </w:numPr>
        <w:spacing w:after="0" w:line="240" w:lineRule="auto"/>
        <w:jc w:val="both"/>
        <w:rPr>
          <w:rFonts w:cs="Calibri"/>
        </w:rPr>
      </w:pPr>
      <w:r>
        <w:rPr>
          <w:rFonts w:cs="Calibri"/>
        </w:rPr>
        <w:t>Fundacja Rozwoju Regionu Rabka: Ul. Władysława Orkana 20f/1; 34-700 Rabka – Zdrój</w:t>
      </w:r>
    </w:p>
    <w:p w14:paraId="52A63276"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4CEAB242"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2C55C33"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486F02A5" w14:textId="77777777" w:rsidR="008F1118" w:rsidRDefault="008F1118" w:rsidP="008F1118">
      <w:pPr>
        <w:spacing w:after="0" w:line="240" w:lineRule="auto"/>
        <w:jc w:val="both"/>
        <w:rPr>
          <w:rFonts w:cs="Calibri"/>
        </w:rPr>
      </w:pPr>
    </w:p>
    <w:p w14:paraId="65C53FEB"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3</w:t>
      </w:r>
      <w:r w:rsidRPr="00AD4B62">
        <w:rPr>
          <w:rFonts w:cs="Calibri"/>
          <w:b/>
        </w:rPr>
        <w:t xml:space="preserve"> Numery rachunków bankowych</w:t>
      </w:r>
    </w:p>
    <w:p w14:paraId="5B31FB41" w14:textId="77777777" w:rsidR="008F1118" w:rsidRDefault="008F1118" w:rsidP="008F1118">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2780C122"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17E0AFF"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2B78A3B7" w14:textId="77777777" w:rsidR="008F1118" w:rsidRPr="00FA4F11"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4E2D7D78" w14:textId="77777777" w:rsidR="008F1118" w:rsidRPr="00FA4F11" w:rsidRDefault="008F1118" w:rsidP="008F1118">
      <w:pPr>
        <w:pStyle w:val="Akapitzlist"/>
        <w:numPr>
          <w:ilvl w:val="0"/>
          <w:numId w:val="22"/>
        </w:numPr>
        <w:spacing w:after="0" w:line="240" w:lineRule="auto"/>
        <w:jc w:val="both"/>
        <w:rPr>
          <w:rFonts w:cs="Calibri"/>
        </w:rPr>
      </w:pPr>
      <w:r w:rsidRPr="00FA4F11">
        <w:rPr>
          <w:rFonts w:cs="Calibri"/>
        </w:rPr>
        <w:t xml:space="preserve">Konto bankowe do zwrotu ewentualnych nadpłat: </w:t>
      </w:r>
      <w:r>
        <w:rPr>
          <w:rFonts w:cs="Calibri"/>
        </w:rPr>
        <w:fldChar w:fldCharType="begin">
          <w:ffData>
            <w:name w:val=""/>
            <w:enabled/>
            <w:calcOnExit w:val="0"/>
            <w:textInput>
              <w:type w:val="number"/>
              <w:default w:val="wpisać numer rahcunku bankowego do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do Ostatecznego Odbiorcy</w:t>
      </w:r>
      <w:r>
        <w:rPr>
          <w:rFonts w:cs="Calibri"/>
        </w:rPr>
        <w:fldChar w:fldCharType="end"/>
      </w:r>
    </w:p>
    <w:p w14:paraId="42334434" w14:textId="77777777" w:rsidR="008F1118" w:rsidRDefault="008F1118" w:rsidP="008F1118">
      <w:pPr>
        <w:pStyle w:val="Akapitzlist"/>
        <w:numPr>
          <w:ilvl w:val="0"/>
          <w:numId w:val="22"/>
        </w:numPr>
        <w:spacing w:after="0" w:line="240" w:lineRule="auto"/>
        <w:jc w:val="both"/>
        <w:rPr>
          <w:rFonts w:cs="Calibri"/>
        </w:rPr>
      </w:pPr>
      <w:r w:rsidRPr="00FA4F11">
        <w:rPr>
          <w:rFonts w:cs="Calibri"/>
        </w:rPr>
        <w:lastRenderedPageBreak/>
        <w:t xml:space="preserve">Konto bankowe do zwrotu kwot nierozliczonych lub wykorzystanych niezgodnie z warunkami Umowy: </w:t>
      </w:r>
      <w:r>
        <w:rPr>
          <w:rFonts w:cs="Calibri"/>
        </w:rPr>
        <w:fldChar w:fldCharType="begin">
          <w:ffData>
            <w:name w:val=""/>
            <w:enabled/>
            <w:calcOnExit w:val="0"/>
            <w:textInput>
              <w:type w:val="number"/>
              <w:default w:val="wpisać numer rahcunku bankowego Wypłat Jednostkowych Pożyczek"/>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Wypłat Jednostkowych Pożyczek</w:t>
      </w:r>
      <w:r>
        <w:rPr>
          <w:rFonts w:cs="Calibri"/>
        </w:rPr>
        <w:fldChar w:fldCharType="end"/>
      </w:r>
      <w:r>
        <w:rPr>
          <w:rStyle w:val="Odwoanieprzypisudolnego"/>
          <w:rFonts w:cs="Calibri"/>
        </w:rPr>
        <w:footnoteReference w:id="41"/>
      </w:r>
    </w:p>
    <w:p w14:paraId="43CC500A"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0275E9C"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51654B61" w14:textId="77777777" w:rsidR="008F1118" w:rsidRPr="00C26CF4"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3609B7BC" w14:textId="77777777" w:rsidR="008F1118" w:rsidRPr="00FA4F11" w:rsidRDefault="008F1118" w:rsidP="008F1118">
      <w:pPr>
        <w:spacing w:after="0" w:line="240" w:lineRule="auto"/>
        <w:jc w:val="both"/>
        <w:rPr>
          <w:rFonts w:cs="Calibri"/>
        </w:rPr>
      </w:pPr>
    </w:p>
    <w:p w14:paraId="2DDA6590" w14:textId="77777777" w:rsidR="008F1118" w:rsidRPr="008A3B69" w:rsidRDefault="008F1118" w:rsidP="008F1118">
      <w:pPr>
        <w:spacing w:after="0" w:line="240" w:lineRule="auto"/>
        <w:jc w:val="center"/>
        <w:rPr>
          <w:rFonts w:cs="Calibri"/>
          <w:b/>
        </w:rPr>
      </w:pPr>
      <w:r w:rsidRPr="008A3B69">
        <w:rPr>
          <w:rFonts w:cs="Calibri"/>
          <w:b/>
        </w:rPr>
        <w:t>§14 Dane osobowe</w:t>
      </w:r>
    </w:p>
    <w:p w14:paraId="2E771CFB" w14:textId="77777777" w:rsidR="008F1118" w:rsidRDefault="008F1118" w:rsidP="008F1118">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A9F9098" w14:textId="77777777" w:rsidR="008F1118" w:rsidRDefault="008F1118" w:rsidP="008F1118">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467ACEAA" w14:textId="77777777" w:rsidR="008F1118" w:rsidRPr="008A18B3" w:rsidRDefault="008F1118" w:rsidP="008F1118">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Pr>
          <w:rFonts w:cs="Calibri"/>
          <w:b/>
          <w:i/>
        </w:rPr>
        <w:t xml:space="preserve"> </w:t>
      </w:r>
      <w:r>
        <w:t>zawartego dnia 17 października 2024 roku.</w:t>
      </w:r>
    </w:p>
    <w:p w14:paraId="7057397B"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Dane osobowe przetwarzane są w celu: </w:t>
      </w:r>
    </w:p>
    <w:p w14:paraId="5D4508D6" w14:textId="77777777" w:rsidR="008F1118" w:rsidRPr="008A18B3" w:rsidRDefault="008F1118" w:rsidP="008F1118">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Pr="008A18B3">
        <w:rPr>
          <w:rFonts w:cs="Calibri"/>
        </w:rPr>
        <w:t>Dz.Urz.UE</w:t>
      </w:r>
      <w:proofErr w:type="spellEnd"/>
      <w:r w:rsidRPr="008A18B3">
        <w:rPr>
          <w:rFonts w:cs="Calibri"/>
        </w:rPr>
        <w:t xml:space="preserve"> L 119 z 4 maja 2016 roku, str.1), dalej „RODO”, w związku z przepisami ustawy z dnia 28 kwietnia 2022 roku o zasadach realizacji zadać finansowych ze środków europejskich w perspektywie finansowej 2021-2027,</w:t>
      </w:r>
    </w:p>
    <w:p w14:paraId="3C70DBF9" w14:textId="77777777" w:rsidR="008F1118" w:rsidRPr="008A18B3" w:rsidRDefault="008F1118" w:rsidP="008F1118">
      <w:pPr>
        <w:numPr>
          <w:ilvl w:val="1"/>
          <w:numId w:val="20"/>
        </w:numPr>
        <w:spacing w:after="0" w:line="240" w:lineRule="auto"/>
        <w:jc w:val="both"/>
        <w:rPr>
          <w:rFonts w:cs="Calibri"/>
        </w:rPr>
      </w:pPr>
      <w:r w:rsidRPr="008A18B3">
        <w:rPr>
          <w:rFonts w:cs="Calibri"/>
        </w:rPr>
        <w:t xml:space="preserve">Realizacji działań </w:t>
      </w:r>
      <w:proofErr w:type="spellStart"/>
      <w:r w:rsidRPr="008A18B3">
        <w:rPr>
          <w:rFonts w:cs="Calibri"/>
        </w:rPr>
        <w:t>informacyjno</w:t>
      </w:r>
      <w:proofErr w:type="spellEnd"/>
      <w:r w:rsidRPr="008A18B3">
        <w:rPr>
          <w:rFonts w:cs="Calibri"/>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8A18B3">
        <w:rPr>
          <w:rFonts w:cs="Calibri"/>
        </w:rPr>
        <w:t>tj</w:t>
      </w:r>
      <w:proofErr w:type="spellEnd"/>
      <w:r w:rsidRPr="008A18B3">
        <w:rPr>
          <w:rFonts w:cs="Calibri"/>
        </w:rPr>
        <w:t>: realizacji prawnie uzasadnionych interesów administratora polegających na prowadzeniu działalności informacyjnej dotyczącej administratora oraz ustalenia i dochodzenia ewentualnych roszczeń wynikających ze współprace lub obrony przed nimi,</w:t>
      </w:r>
    </w:p>
    <w:p w14:paraId="50B3BE51" w14:textId="77777777" w:rsidR="008F1118" w:rsidRPr="008A18B3" w:rsidRDefault="008F1118" w:rsidP="008F1118">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1A99019E"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Odbiorcami danych osobowych będą: </w:t>
      </w:r>
    </w:p>
    <w:p w14:paraId="7ADFDC38" w14:textId="77777777" w:rsidR="008F1118" w:rsidRPr="008A18B3" w:rsidRDefault="008F1118" w:rsidP="008F1118">
      <w:pPr>
        <w:numPr>
          <w:ilvl w:val="1"/>
          <w:numId w:val="20"/>
        </w:numPr>
        <w:spacing w:after="0" w:line="240" w:lineRule="auto"/>
        <w:jc w:val="both"/>
        <w:rPr>
          <w:rFonts w:cs="Calibri"/>
        </w:rPr>
      </w:pPr>
      <w:r w:rsidRPr="008A18B3">
        <w:rPr>
          <w:rFonts w:cs="Calibri"/>
        </w:rPr>
        <w:t>Partner Finansujący,</w:t>
      </w:r>
    </w:p>
    <w:p w14:paraId="791037AB" w14:textId="77777777" w:rsidR="008F1118" w:rsidRPr="008A18B3" w:rsidRDefault="008F1118" w:rsidP="008F1118">
      <w:pPr>
        <w:numPr>
          <w:ilvl w:val="1"/>
          <w:numId w:val="20"/>
        </w:numPr>
        <w:spacing w:after="0" w:line="240" w:lineRule="auto"/>
        <w:jc w:val="both"/>
        <w:rPr>
          <w:rFonts w:cs="Calibri"/>
        </w:rPr>
      </w:pPr>
      <w:r w:rsidRPr="008A18B3">
        <w:rPr>
          <w:rFonts w:cs="Calibri"/>
        </w:rPr>
        <w:t>Instytucja Zarządzająca – Zarząd Województwa Małopolskiego,</w:t>
      </w:r>
    </w:p>
    <w:p w14:paraId="7E34878A" w14:textId="77777777" w:rsidR="008F1118" w:rsidRPr="008A18B3" w:rsidRDefault="008F1118" w:rsidP="008F1118">
      <w:pPr>
        <w:numPr>
          <w:ilvl w:val="1"/>
          <w:numId w:val="20"/>
        </w:numPr>
        <w:spacing w:after="0" w:line="240" w:lineRule="auto"/>
        <w:jc w:val="both"/>
        <w:rPr>
          <w:rFonts w:cs="Calibri"/>
        </w:rPr>
      </w:pPr>
      <w:r w:rsidRPr="008A18B3">
        <w:rPr>
          <w:rFonts w:cs="Calibri"/>
        </w:rPr>
        <w:t>Minister właściwy do spraw rozwoju regionalnego,</w:t>
      </w:r>
    </w:p>
    <w:p w14:paraId="4040B30B" w14:textId="77777777" w:rsidR="008F1118" w:rsidRPr="008A18B3" w:rsidRDefault="008F1118" w:rsidP="008F1118">
      <w:pPr>
        <w:numPr>
          <w:ilvl w:val="1"/>
          <w:numId w:val="20"/>
        </w:numPr>
        <w:spacing w:after="0" w:line="240"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0D2174DB" w14:textId="77777777" w:rsidR="008F1118" w:rsidRPr="008A18B3" w:rsidRDefault="008F1118" w:rsidP="008F1118">
      <w:pPr>
        <w:numPr>
          <w:ilvl w:val="0"/>
          <w:numId w:val="20"/>
        </w:numPr>
        <w:spacing w:after="0" w:line="240" w:lineRule="auto"/>
        <w:jc w:val="both"/>
        <w:rPr>
          <w:rFonts w:cs="Calibri"/>
        </w:rPr>
      </w:pPr>
      <w:r w:rsidRPr="008A18B3">
        <w:rPr>
          <w:rFonts w:cs="Calibri"/>
        </w:rPr>
        <w:lastRenderedPageBreak/>
        <w:t>Dane osobowe będą przechowywane przez okres niezbędny do prawidłowego rozliczenia i zamknięcia Programu Operacyjnego Fundusze Europejskie dla Małopolski 2021-2027, a także do czasu przedawnienia roszczeń związanych z udziałem w Projekcie.</w:t>
      </w:r>
    </w:p>
    <w:p w14:paraId="578CB073" w14:textId="77777777" w:rsidR="008F1118" w:rsidRPr="008A18B3" w:rsidRDefault="008F1118" w:rsidP="008F1118">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B5A2323" w14:textId="77777777" w:rsidR="008F1118" w:rsidRDefault="008F1118" w:rsidP="008F1118">
      <w:pPr>
        <w:numPr>
          <w:ilvl w:val="0"/>
          <w:numId w:val="20"/>
        </w:numPr>
        <w:spacing w:after="0" w:line="240"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C02DD1D" w14:textId="77777777" w:rsidR="008F1118" w:rsidRDefault="008F1118" w:rsidP="008F1118">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74E994D9" w14:textId="77777777" w:rsidR="008F1118" w:rsidRDefault="008F1118" w:rsidP="008F1118">
      <w:pPr>
        <w:spacing w:after="0" w:line="240" w:lineRule="auto"/>
        <w:jc w:val="both"/>
        <w:rPr>
          <w:rFonts w:cs="Calibri"/>
        </w:rPr>
      </w:pPr>
    </w:p>
    <w:p w14:paraId="40003794"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5</w:t>
      </w:r>
      <w:r w:rsidRPr="00AD4B62">
        <w:rPr>
          <w:rFonts w:cs="Calibri"/>
          <w:b/>
        </w:rPr>
        <w:t xml:space="preserve"> Klauzula </w:t>
      </w:r>
      <w:proofErr w:type="spellStart"/>
      <w:r w:rsidRPr="00AD4B62">
        <w:rPr>
          <w:rFonts w:cs="Calibri"/>
          <w:b/>
        </w:rPr>
        <w:t>salwatoriańska</w:t>
      </w:r>
      <w:proofErr w:type="spellEnd"/>
    </w:p>
    <w:p w14:paraId="6360EE39" w14:textId="77777777" w:rsidR="008F1118" w:rsidRDefault="008F1118" w:rsidP="008F1118">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189FE929" w14:textId="77777777" w:rsidR="008F1118" w:rsidRDefault="008F1118" w:rsidP="008F1118">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Pr>
          <w:b/>
        </w:rPr>
        <w:t>I</w:t>
      </w:r>
      <w:r>
        <w:t>, w którym sformułują postanowienia zastępcze, których cel gospodarczy i ekonomiczny będzie równoważny lub maksymalnie zbliżony do celu postanowień nieważnych lub bezskutecznych.</w:t>
      </w:r>
    </w:p>
    <w:p w14:paraId="49C08550" w14:textId="77777777" w:rsidR="008F1118" w:rsidRDefault="008F1118" w:rsidP="008F1118">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79C72979" w14:textId="77777777" w:rsidR="008F1118" w:rsidRPr="005B2F3F" w:rsidRDefault="008F1118" w:rsidP="008F1118">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688EF7DF" w14:textId="77777777" w:rsidR="008F1118" w:rsidRDefault="008F1118" w:rsidP="008F1118">
      <w:pPr>
        <w:spacing w:after="0" w:line="240" w:lineRule="auto"/>
        <w:jc w:val="both"/>
        <w:rPr>
          <w:rFonts w:cs="Calibri"/>
        </w:rPr>
      </w:pPr>
    </w:p>
    <w:p w14:paraId="4FC81C06"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6</w:t>
      </w:r>
      <w:r w:rsidRPr="00AD4B62">
        <w:rPr>
          <w:rFonts w:cs="Calibri"/>
          <w:b/>
        </w:rPr>
        <w:t xml:space="preserve"> Postanowienia końcowe</w:t>
      </w:r>
    </w:p>
    <w:p w14:paraId="4AE7EF3E" w14:textId="77777777" w:rsidR="008F1118" w:rsidRDefault="008F1118" w:rsidP="008F1118">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ED1E7ED" w14:textId="77777777" w:rsidR="008F1118" w:rsidRDefault="008F1118" w:rsidP="008F1118">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15BB571A" w14:textId="77777777" w:rsidR="008F1118" w:rsidRDefault="008F1118" w:rsidP="008F1118">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4F09386B" w14:textId="77777777" w:rsidR="008F1118" w:rsidRDefault="008F1118" w:rsidP="008F1118">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2FC62EA6" w14:textId="77777777" w:rsidR="008F1118" w:rsidRDefault="008F1118" w:rsidP="008F1118">
      <w:pPr>
        <w:numPr>
          <w:ilvl w:val="0"/>
          <w:numId w:val="24"/>
        </w:numPr>
        <w:spacing w:after="0" w:line="240" w:lineRule="auto"/>
        <w:jc w:val="both"/>
      </w:pPr>
      <w:r w:rsidRPr="00274362">
        <w:rPr>
          <w:b/>
        </w:rPr>
        <w:lastRenderedPageBreak/>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Pr>
          <w:rFonts w:cs="Calibri"/>
        </w:rPr>
        <w:fldChar w:fldCharType="begin">
          <w:ffData>
            <w:name w:val=""/>
            <w:enabled/>
            <w:calcOnExit w:val="0"/>
            <w:textInput>
              <w:type w:val="number"/>
              <w:default w:val="wpisać beneficjenta rzeczywistego"/>
            </w:textInput>
          </w:ffData>
        </w:fldChar>
      </w:r>
      <w:r>
        <w:rPr>
          <w:rFonts w:cs="Calibri"/>
        </w:rPr>
        <w:instrText xml:space="preserve"> FORMTEXT </w:instrText>
      </w:r>
      <w:r>
        <w:rPr>
          <w:rFonts w:cs="Calibri"/>
        </w:rPr>
      </w:r>
      <w:r>
        <w:rPr>
          <w:rFonts w:cs="Calibri"/>
        </w:rPr>
        <w:fldChar w:fldCharType="separate"/>
      </w:r>
      <w:r>
        <w:rPr>
          <w:rFonts w:cs="Calibri"/>
          <w:noProof/>
        </w:rPr>
        <w:t>wpisać beneficjenta rzeczywistego</w:t>
      </w:r>
      <w:r>
        <w:rPr>
          <w:rFonts w:cs="Calibri"/>
        </w:rPr>
        <w:fldChar w:fldCharType="end"/>
      </w:r>
      <w:r w:rsidRPr="00274362">
        <w:rPr>
          <w:rStyle w:val="Odwoanieprzypisudolnego"/>
          <w:b/>
        </w:rPr>
        <w:footnoteReference w:id="42"/>
      </w:r>
    </w:p>
    <w:p w14:paraId="60F85E9C" w14:textId="77777777" w:rsidR="008F1118" w:rsidRDefault="008F1118" w:rsidP="008F1118">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t>,</w:t>
      </w:r>
      <w:r w:rsidRPr="00274362">
        <w:t xml:space="preserve"> </w:t>
      </w:r>
      <w:r>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3526B60" w14:textId="77777777" w:rsidR="008F1118" w:rsidRDefault="008F1118" w:rsidP="008F1118">
      <w:pPr>
        <w:numPr>
          <w:ilvl w:val="0"/>
          <w:numId w:val="24"/>
        </w:numPr>
        <w:spacing w:after="0" w:line="240" w:lineRule="auto"/>
        <w:jc w:val="both"/>
      </w:pPr>
      <w:r>
        <w:t>Odwołania do aktów prawnych należy zawsze traktować jako odwołanie do jego obowiązującej na dany dzień wersji.</w:t>
      </w:r>
    </w:p>
    <w:p w14:paraId="7BEE2082" w14:textId="77777777" w:rsidR="008F1118" w:rsidRDefault="008F1118" w:rsidP="008F1118">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dwóch </w:t>
      </w:r>
      <w:r>
        <w:rPr>
          <w:rFonts w:cs="Calibri"/>
        </w:rPr>
        <w:t>jednobrzmiących</w:t>
      </w:r>
      <w:r w:rsidRPr="00F87B41">
        <w:rPr>
          <w:rFonts w:cs="Calibri"/>
        </w:rPr>
        <w:t xml:space="preserve"> </w:t>
      </w:r>
      <w:r>
        <w:rPr>
          <w:rFonts w:cs="Calibri"/>
        </w:rPr>
        <w:t>egzemplarzach</w:t>
      </w:r>
      <w:r w:rsidRPr="00F87B41">
        <w:rPr>
          <w:rFonts w:cs="Calibri"/>
        </w:rPr>
        <w:t>, po jednym dla</w:t>
      </w:r>
      <w:r>
        <w:t xml:space="preserve"> </w:t>
      </w:r>
      <w:r w:rsidRPr="00F87B41">
        <w:rPr>
          <w:rFonts w:cs="Calibri"/>
        </w:rPr>
        <w:t>każdej ze Stron / w formie elektronicznej</w:t>
      </w:r>
      <w:r>
        <w:rPr>
          <w:rFonts w:cs="Calibri"/>
        </w:rPr>
        <w:t>.</w:t>
      </w:r>
      <w:r>
        <w:rPr>
          <w:rStyle w:val="Odwoanieprzypisudolnego"/>
        </w:rPr>
        <w:footnoteReference w:id="43"/>
      </w:r>
    </w:p>
    <w:p w14:paraId="796204DF" w14:textId="77777777" w:rsidR="008F1118" w:rsidRPr="00F87B41" w:rsidRDefault="008F1118" w:rsidP="008F1118">
      <w:pPr>
        <w:numPr>
          <w:ilvl w:val="0"/>
          <w:numId w:val="24"/>
        </w:numPr>
        <w:spacing w:after="0" w:line="240" w:lineRule="auto"/>
        <w:jc w:val="both"/>
      </w:pPr>
      <w:r>
        <w:t>Umowa wchodzi w życie z dniem podpisania przez obie strony.</w:t>
      </w:r>
    </w:p>
    <w:p w14:paraId="4061E3B6" w14:textId="77777777" w:rsidR="008F1118" w:rsidRDefault="008F1118" w:rsidP="008F1118">
      <w:pPr>
        <w:spacing w:after="0" w:line="240" w:lineRule="auto"/>
        <w:jc w:val="both"/>
        <w:rPr>
          <w:rFonts w:cs="Calibri"/>
        </w:rPr>
      </w:pPr>
    </w:p>
    <w:p w14:paraId="1EE13BB8" w14:textId="77777777" w:rsidR="0084087E" w:rsidRPr="00AD4B62" w:rsidRDefault="0084087E" w:rsidP="0084087E">
      <w:pPr>
        <w:spacing w:after="0" w:line="240" w:lineRule="auto"/>
        <w:jc w:val="center"/>
        <w:rPr>
          <w:rFonts w:cs="Calibri"/>
          <w:b/>
        </w:rPr>
      </w:pPr>
      <w:r w:rsidRPr="00AD4B62">
        <w:rPr>
          <w:rFonts w:cs="Calibri"/>
          <w:b/>
        </w:rPr>
        <w:t>§1</w:t>
      </w:r>
      <w:r>
        <w:rPr>
          <w:rFonts w:cs="Calibri"/>
          <w:b/>
        </w:rPr>
        <w:t>7</w:t>
      </w:r>
      <w:r w:rsidRPr="00AD4B62">
        <w:rPr>
          <w:rFonts w:cs="Calibri"/>
          <w:b/>
        </w:rPr>
        <w:t xml:space="preserve"> </w:t>
      </w:r>
      <w:r>
        <w:rPr>
          <w:rFonts w:cs="Calibri"/>
          <w:b/>
        </w:rPr>
        <w:t>Dotacja na spłatę</w:t>
      </w:r>
      <w:r w:rsidRPr="00AD4B62">
        <w:rPr>
          <w:rFonts w:cs="Calibri"/>
          <w:b/>
        </w:rPr>
        <w:t xml:space="preserve"> kapitału pożyczkowego.</w:t>
      </w:r>
      <w:r w:rsidRPr="00AD4B62">
        <w:rPr>
          <w:rStyle w:val="Odwoanieprzypisudolnego"/>
          <w:rFonts w:cs="Calibri"/>
          <w:b/>
        </w:rPr>
        <w:footnoteReference w:id="44"/>
      </w:r>
    </w:p>
    <w:p w14:paraId="41BCCC3F" w14:textId="77777777" w:rsidR="0084087E" w:rsidRDefault="0084087E" w:rsidP="0084087E">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przyznaje się dotację na spłatę części kapitału pożyczkowego w wysokości …………………………… zł. (</w:t>
      </w:r>
      <w:r>
        <w:rPr>
          <w:rFonts w:cs="Calibri"/>
          <w:i/>
          <w:iCs/>
        </w:rPr>
        <w:t xml:space="preserve">słownie: …………………………… </w:t>
      </w:r>
      <w:r w:rsidRPr="00365038">
        <w:rPr>
          <w:rFonts w:cs="Calibri"/>
          <w:i/>
          <w:iCs/>
        </w:rPr>
        <w:t>złotych</w:t>
      </w:r>
      <w:r>
        <w:rPr>
          <w:rFonts w:cs="Calibri"/>
        </w:rPr>
        <w:t xml:space="preserve">) nie więcej jednak niż </w:t>
      </w:r>
      <w:r w:rsidRPr="00365038">
        <w:rPr>
          <w:rFonts w:cs="Calibri"/>
          <w:b/>
        </w:rPr>
        <w:t>20</w:t>
      </w:r>
      <w:r>
        <w:rPr>
          <w:rFonts w:cs="Calibri"/>
        </w:rPr>
        <w:t xml:space="preserve"> (</w:t>
      </w:r>
      <w:r>
        <w:rPr>
          <w:rFonts w:cs="Calibri"/>
          <w:i/>
        </w:rPr>
        <w:t>dwadzieścia</w:t>
      </w:r>
      <w:r>
        <w:rPr>
          <w:rFonts w:cs="Calibri"/>
        </w:rPr>
        <w:t xml:space="preserve">) % wartości prawidłowo wydatkowanych środków pochodzących z </w:t>
      </w:r>
      <w:r w:rsidRPr="002C4F3B">
        <w:rPr>
          <w:rFonts w:cs="Calibri"/>
          <w:b/>
        </w:rPr>
        <w:t>Jednostkowej Pożyczki</w:t>
      </w:r>
      <w:r>
        <w:rPr>
          <w:rFonts w:cs="Calibri"/>
        </w:rPr>
        <w:t>.</w:t>
      </w:r>
    </w:p>
    <w:p w14:paraId="02F474E4" w14:textId="77777777" w:rsidR="0084087E" w:rsidRDefault="0084087E" w:rsidP="0084087E">
      <w:pPr>
        <w:pStyle w:val="Akapitzlist"/>
        <w:numPr>
          <w:ilvl w:val="0"/>
          <w:numId w:val="25"/>
        </w:numPr>
        <w:spacing w:after="0" w:line="240" w:lineRule="auto"/>
        <w:jc w:val="both"/>
        <w:rPr>
          <w:rFonts w:cs="Calibri"/>
        </w:rPr>
      </w:pPr>
      <w:r>
        <w:rPr>
          <w:rFonts w:cs="Calibri"/>
        </w:rPr>
        <w:t xml:space="preserve">Dotacja rozliczana jest w ciężar </w:t>
      </w:r>
      <w:r w:rsidRPr="00365038">
        <w:rPr>
          <w:rFonts w:cs="Calibri"/>
          <w:b/>
          <w:bCs/>
        </w:rPr>
        <w:t xml:space="preserve">Wkładu </w:t>
      </w:r>
      <w:r w:rsidRPr="004179D8">
        <w:rPr>
          <w:rFonts w:cs="Calibri"/>
        </w:rPr>
        <w:t>pochodząc</w:t>
      </w:r>
      <w:r>
        <w:rPr>
          <w:rFonts w:cs="Calibri"/>
        </w:rPr>
        <w:t xml:space="preserve">ego </w:t>
      </w:r>
      <w:r w:rsidRPr="004179D8">
        <w:rPr>
          <w:rFonts w:cs="Calibri"/>
        </w:rPr>
        <w:t xml:space="preserve">z </w:t>
      </w:r>
      <w:r w:rsidRPr="00365038">
        <w:rPr>
          <w:rFonts w:cs="Calibri"/>
          <w:b/>
          <w:bCs/>
        </w:rPr>
        <w:t>Europejskiego Funduszu Rozwoju Regionalnego</w:t>
      </w:r>
      <w:r w:rsidRPr="004179D8">
        <w:rPr>
          <w:rFonts w:cs="Calibri"/>
        </w:rPr>
        <w:t xml:space="preserve"> oraz nie może przekroczyć kwoty kapitału pozostałe</w:t>
      </w:r>
      <w:r>
        <w:rPr>
          <w:rFonts w:cs="Calibri"/>
        </w:rPr>
        <w:t>go</w:t>
      </w:r>
      <w:r w:rsidRPr="004179D8">
        <w:rPr>
          <w:rFonts w:cs="Calibri"/>
        </w:rPr>
        <w:t xml:space="preserve"> do spłaty przypisane</w:t>
      </w:r>
      <w:r>
        <w:rPr>
          <w:rFonts w:cs="Calibri"/>
        </w:rPr>
        <w:t>go</w:t>
      </w:r>
      <w:r w:rsidRPr="004179D8">
        <w:rPr>
          <w:rFonts w:cs="Calibri"/>
        </w:rPr>
        <w:t xml:space="preserve"> do tego źródła finansowania na dzień </w:t>
      </w:r>
      <w:r>
        <w:rPr>
          <w:rFonts w:cs="Calibri"/>
        </w:rPr>
        <w:t>faktycznego zastosowania dotacji</w:t>
      </w:r>
      <w:r w:rsidRPr="004179D8">
        <w:rPr>
          <w:rFonts w:cs="Calibri"/>
        </w:rPr>
        <w:t xml:space="preserve">. Ewentualne wniesienie dodatkowego wkładu własnego Partnera Finansującego, do Jednostkowej Pożyczki, nie ma wpływu na warunki </w:t>
      </w:r>
      <w:r>
        <w:rPr>
          <w:rFonts w:cs="Calibri"/>
        </w:rPr>
        <w:t>udzielenia dotacji</w:t>
      </w:r>
      <w:r w:rsidRPr="004179D8">
        <w:rPr>
          <w:rFonts w:cs="Calibri"/>
        </w:rPr>
        <w:t>.</w:t>
      </w:r>
      <w:r>
        <w:rPr>
          <w:rStyle w:val="Odwoanieprzypisudolnego"/>
          <w:rFonts w:cs="Calibri"/>
        </w:rPr>
        <w:footnoteReference w:id="45"/>
      </w:r>
    </w:p>
    <w:p w14:paraId="773506CC" w14:textId="77777777" w:rsidR="0084087E" w:rsidRDefault="0084087E" w:rsidP="0084087E">
      <w:pPr>
        <w:pStyle w:val="Akapitzlist"/>
        <w:numPr>
          <w:ilvl w:val="0"/>
          <w:numId w:val="25"/>
        </w:numPr>
        <w:spacing w:after="0" w:line="240" w:lineRule="auto"/>
        <w:jc w:val="both"/>
        <w:rPr>
          <w:rFonts w:cs="Calibri"/>
        </w:rPr>
      </w:pPr>
      <w:r>
        <w:rPr>
          <w:rFonts w:cs="Calibri"/>
        </w:rPr>
        <w:t xml:space="preserve">Z zastrzeżeniem postanowień ust. 5-6, zastosowanie dotacji o której mowa w </w:t>
      </w:r>
      <w:r w:rsidRPr="002C4F3B">
        <w:rPr>
          <w:rFonts w:cs="Calibri"/>
          <w:b/>
        </w:rPr>
        <w:t>ust. 1</w:t>
      </w:r>
      <w:r>
        <w:rPr>
          <w:rFonts w:cs="Calibri"/>
        </w:rPr>
        <w:t xml:space="preserve"> niniejszego paragrafu nastąpi poprzez obniżenie odpowiedniej kwoty kapitału pożyczki, w związku z realizacją inwestycji obejmującej:</w:t>
      </w:r>
    </w:p>
    <w:p w14:paraId="4852B440" w14:textId="77777777" w:rsidR="0084087E" w:rsidRDefault="0084087E" w:rsidP="0084087E">
      <w:pPr>
        <w:pStyle w:val="Akapitzlist"/>
        <w:numPr>
          <w:ilvl w:val="1"/>
          <w:numId w:val="25"/>
        </w:numPr>
        <w:spacing w:after="0" w:line="240" w:lineRule="auto"/>
        <w:jc w:val="both"/>
        <w:rPr>
          <w:rFonts w:cs="Calibri"/>
        </w:rPr>
      </w:pPr>
      <w:r>
        <w:rPr>
          <w:rFonts w:cs="Calibri"/>
        </w:rPr>
        <w:t>Wdrożenie prac badawczo rozwojowych(B+R)</w:t>
      </w:r>
    </w:p>
    <w:p w14:paraId="27D9DAA3" w14:textId="77777777" w:rsidR="0084087E" w:rsidRDefault="0084087E" w:rsidP="0084087E">
      <w:pPr>
        <w:pStyle w:val="Akapitzlist"/>
        <w:numPr>
          <w:ilvl w:val="1"/>
          <w:numId w:val="25"/>
        </w:numPr>
        <w:spacing w:after="0" w:line="240" w:lineRule="auto"/>
        <w:jc w:val="both"/>
        <w:rPr>
          <w:rFonts w:cs="Calibri"/>
        </w:rPr>
      </w:pPr>
      <w:r>
        <w:rPr>
          <w:rFonts w:cs="Calibri"/>
        </w:rPr>
        <w:t xml:space="preserve">Wdrożenie </w:t>
      </w:r>
      <w:r w:rsidRPr="00CE2FB2">
        <w:rPr>
          <w:rFonts w:cs="Calibri"/>
        </w:rPr>
        <w:t>technologii zgodnych z koncepcją gospodarki o obiegu zamkniętym</w:t>
      </w:r>
      <w:r>
        <w:rPr>
          <w:rStyle w:val="Odwoanieprzypisudolnego"/>
          <w:rFonts w:cs="Calibri"/>
        </w:rPr>
        <w:footnoteReference w:id="46"/>
      </w:r>
    </w:p>
    <w:p w14:paraId="6BA55B74" w14:textId="77777777" w:rsidR="0084087E" w:rsidRDefault="0084087E" w:rsidP="0084087E">
      <w:pPr>
        <w:pStyle w:val="Akapitzlist"/>
        <w:numPr>
          <w:ilvl w:val="0"/>
          <w:numId w:val="25"/>
        </w:numPr>
        <w:spacing w:after="0" w:line="240" w:lineRule="auto"/>
        <w:jc w:val="both"/>
        <w:rPr>
          <w:rFonts w:cs="Calibri"/>
        </w:rPr>
      </w:pPr>
      <w:r>
        <w:rPr>
          <w:rFonts w:cs="Calibri"/>
        </w:rPr>
        <w:t xml:space="preserve">Wysokość dotacji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47"/>
      </w:r>
    </w:p>
    <w:p w14:paraId="41B272D7" w14:textId="77777777" w:rsidR="0084087E" w:rsidRDefault="0084087E" w:rsidP="0084087E">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w:t>
      </w:r>
      <w:r>
        <w:rPr>
          <w:rFonts w:cs="Calibri"/>
        </w:rPr>
        <w:t>zastosowanie dotacji, o której mowa</w:t>
      </w:r>
      <w:r w:rsidRPr="00AB7BB6">
        <w:rPr>
          <w:rFonts w:cs="Calibri"/>
        </w:rPr>
        <w:t xml:space="preserve">  w </w:t>
      </w:r>
      <w:r w:rsidRPr="002C4F3B">
        <w:rPr>
          <w:rFonts w:cs="Calibri"/>
          <w:b/>
        </w:rPr>
        <w:t xml:space="preserve">ust. </w:t>
      </w:r>
      <w:r>
        <w:rPr>
          <w:rFonts w:cs="Calibri"/>
          <w:b/>
        </w:rPr>
        <w:t>1</w:t>
      </w:r>
      <w:r>
        <w:rPr>
          <w:rFonts w:cs="Calibri"/>
        </w:rPr>
        <w:t xml:space="preserve"> niniejszego paragrafu</w:t>
      </w:r>
      <w:r w:rsidRPr="00AB7BB6">
        <w:rPr>
          <w:rFonts w:cs="Calibri"/>
        </w:rPr>
        <w:t xml:space="preserve">  </w:t>
      </w:r>
      <w:r>
        <w:rPr>
          <w:rFonts w:cs="Calibri"/>
        </w:rPr>
        <w:t xml:space="preserve">nastąpi </w:t>
      </w:r>
      <w:r w:rsidRPr="00AB7BB6">
        <w:rPr>
          <w:rFonts w:cs="Calibri"/>
        </w:rPr>
        <w:t xml:space="preserve">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75EC8C20" w14:textId="77777777" w:rsidR="0084087E" w:rsidRPr="008A18B3" w:rsidRDefault="0084087E" w:rsidP="0084087E">
      <w:pPr>
        <w:numPr>
          <w:ilvl w:val="0"/>
          <w:numId w:val="25"/>
        </w:numPr>
        <w:spacing w:after="0" w:line="240" w:lineRule="auto"/>
        <w:jc w:val="both"/>
        <w:rPr>
          <w:rFonts w:cs="Calibri"/>
        </w:rPr>
      </w:pPr>
      <w:r w:rsidRPr="008A18B3">
        <w:rPr>
          <w:rFonts w:cs="Calibri"/>
        </w:rPr>
        <w:t xml:space="preserve">Kwota </w:t>
      </w:r>
      <w:r>
        <w:rPr>
          <w:rFonts w:cs="Calibri"/>
        </w:rPr>
        <w:t>dotacji</w:t>
      </w:r>
      <w:r w:rsidRPr="008A18B3">
        <w:rPr>
          <w:rFonts w:cs="Calibri"/>
        </w:rPr>
        <w:t xml:space="preserve">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0EC8A8A8" w14:textId="77777777" w:rsidR="0084087E" w:rsidRPr="008A18B3" w:rsidRDefault="0084087E" w:rsidP="0084087E">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42FAE06A" w14:textId="77777777" w:rsidR="0084087E" w:rsidRPr="008A18B3" w:rsidRDefault="0084087E" w:rsidP="0084087E">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2D8022DE" w14:textId="77777777" w:rsidR="0084087E" w:rsidRPr="008A18B3" w:rsidRDefault="0084087E" w:rsidP="0084087E">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27C668C1" w14:textId="77777777" w:rsidR="0084087E" w:rsidRDefault="0084087E" w:rsidP="0084087E">
      <w:pPr>
        <w:pStyle w:val="Akapitzlist"/>
        <w:numPr>
          <w:ilvl w:val="0"/>
          <w:numId w:val="25"/>
        </w:numPr>
        <w:spacing w:after="0" w:line="240" w:lineRule="auto"/>
        <w:jc w:val="both"/>
        <w:rPr>
          <w:rFonts w:cs="Calibri"/>
        </w:rPr>
      </w:pPr>
      <w:r>
        <w:rPr>
          <w:rFonts w:cs="Calibri"/>
        </w:rPr>
        <w:t xml:space="preserve">Dotacja na spłatę </w:t>
      </w:r>
      <w:r w:rsidRPr="00AB7BB6">
        <w:rPr>
          <w:rFonts w:cs="Calibri"/>
        </w:rPr>
        <w:t xml:space="preserve">części kapitału Jednostkowej Pożyczki może nie dojść do skutku, gdy ze względu </w:t>
      </w:r>
      <w:r>
        <w:rPr>
          <w:rFonts w:cs="Calibri"/>
        </w:rPr>
        <w:t xml:space="preserve">na okoliczności wskazane w </w:t>
      </w:r>
      <w:r w:rsidRPr="002C4F3B">
        <w:rPr>
          <w:rFonts w:cs="Calibri"/>
          <w:b/>
        </w:rPr>
        <w:t>pkt 6.1 – 6.3</w:t>
      </w:r>
      <w:r w:rsidRPr="00AB7BB6">
        <w:rPr>
          <w:rFonts w:cs="Calibri"/>
        </w:rPr>
        <w:t xml:space="preserve"> niniejszego paragrafu cała </w:t>
      </w:r>
      <w:r w:rsidRPr="002C4F3B">
        <w:rPr>
          <w:rFonts w:cs="Calibri"/>
          <w:b/>
        </w:rPr>
        <w:t>Jednostkowa Pożyczka</w:t>
      </w:r>
      <w:r w:rsidRPr="00AB7BB6">
        <w:rPr>
          <w:rFonts w:cs="Calibri"/>
        </w:rPr>
        <w:t xml:space="preserve"> nie może być uznana za spełniającą Zasady Kwalifikowalności.</w:t>
      </w:r>
    </w:p>
    <w:p w14:paraId="01AD803F" w14:textId="77777777" w:rsidR="0084087E" w:rsidRDefault="0084087E" w:rsidP="0084087E">
      <w:pPr>
        <w:pStyle w:val="Akapitzlist"/>
        <w:numPr>
          <w:ilvl w:val="0"/>
          <w:numId w:val="25"/>
        </w:numPr>
        <w:spacing w:after="0" w:line="240" w:lineRule="auto"/>
        <w:jc w:val="both"/>
        <w:rPr>
          <w:rFonts w:cs="Calibri"/>
        </w:rPr>
      </w:pPr>
      <w:r w:rsidRPr="008A18B3">
        <w:rPr>
          <w:rFonts w:cs="Calibri"/>
        </w:rPr>
        <w:lastRenderedPageBreak/>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w:t>
      </w:r>
      <w:r>
        <w:rPr>
          <w:rFonts w:cs="Calibri"/>
        </w:rPr>
        <w:t>zastosowanie dotacji</w:t>
      </w:r>
      <w:r w:rsidRPr="008A18B3">
        <w:rPr>
          <w:rFonts w:cs="Calibri"/>
        </w:rPr>
        <w:t xml:space="preserve"> może </w:t>
      </w:r>
      <w:r>
        <w:rPr>
          <w:rFonts w:cs="Calibri"/>
        </w:rPr>
        <w:t>mieć miejsce</w:t>
      </w:r>
      <w:r w:rsidRPr="008A18B3">
        <w:rPr>
          <w:rFonts w:cs="Calibri"/>
        </w:rPr>
        <w:t xml:space="preserve">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781D92FA" w14:textId="77777777" w:rsidR="0084087E" w:rsidRDefault="0084087E" w:rsidP="0084087E">
      <w:pPr>
        <w:pStyle w:val="Akapitzlist"/>
        <w:numPr>
          <w:ilvl w:val="0"/>
          <w:numId w:val="25"/>
        </w:numPr>
        <w:spacing w:after="0" w:line="240" w:lineRule="auto"/>
        <w:jc w:val="both"/>
        <w:rPr>
          <w:rFonts w:cs="Calibri"/>
        </w:rPr>
      </w:pPr>
      <w:r w:rsidRPr="00AB7BB6">
        <w:rPr>
          <w:rFonts w:cs="Calibri"/>
        </w:rPr>
        <w:t xml:space="preserve">Wraz z </w:t>
      </w:r>
      <w:r>
        <w:rPr>
          <w:rFonts w:cs="Calibri"/>
        </w:rPr>
        <w:t>zastosowaniem dotacji na spłatę</w:t>
      </w:r>
      <w:r w:rsidRPr="00AB7BB6">
        <w:rPr>
          <w:rFonts w:cs="Calibri"/>
        </w:rPr>
        <w:t xml:space="preserve"> kapitału Jednostkowej Pożyczki Partner Finansujący przygot</w:t>
      </w:r>
      <w:r>
        <w:rPr>
          <w:rFonts w:cs="Calibri"/>
        </w:rPr>
        <w:t>uje</w:t>
      </w:r>
      <w:r w:rsidRPr="00AB7BB6">
        <w:rPr>
          <w:rFonts w:cs="Calibri"/>
        </w:rPr>
        <w:t xml:space="preserve"> i przeka</w:t>
      </w:r>
      <w:r>
        <w:rPr>
          <w:rFonts w:cs="Calibri"/>
        </w:rPr>
        <w:t>że</w:t>
      </w:r>
      <w:r w:rsidRPr="00AB7BB6">
        <w:rPr>
          <w:rFonts w:cs="Calibri"/>
        </w:rPr>
        <w:t xml:space="preserve"> Ostatecznemu Odbiorcy nowy harmonogram spłat, który nie modyfikuje pierwotnie udzielonego okresu spłaty Pożyczki</w:t>
      </w:r>
      <w:r>
        <w:rPr>
          <w:rFonts w:cs="Calibri"/>
        </w:rPr>
        <w:t>.</w:t>
      </w:r>
    </w:p>
    <w:p w14:paraId="219C7377" w14:textId="77777777" w:rsidR="0084087E" w:rsidRDefault="0084087E" w:rsidP="0084087E">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którą składa się:</w:t>
      </w:r>
      <w:r>
        <w:rPr>
          <w:rStyle w:val="Odwoanieprzypisudolnego"/>
          <w:rFonts w:cs="Calibri"/>
        </w:rPr>
        <w:footnoteReference w:id="48"/>
      </w:r>
    </w:p>
    <w:p w14:paraId="0A066357" w14:textId="77777777" w:rsidR="0084087E" w:rsidRDefault="0084087E" w:rsidP="0084087E">
      <w:pPr>
        <w:pStyle w:val="Akapitzlist"/>
        <w:numPr>
          <w:ilvl w:val="1"/>
          <w:numId w:val="25"/>
        </w:numPr>
        <w:spacing w:after="0" w:line="240" w:lineRule="auto"/>
        <w:jc w:val="both"/>
        <w:rPr>
          <w:rFonts w:cs="Calibri"/>
        </w:rPr>
      </w:pPr>
      <w:r>
        <w:rPr>
          <w:rFonts w:cs="Calibri"/>
        </w:rPr>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9"/>
      </w:r>
    </w:p>
    <w:p w14:paraId="321DC28B" w14:textId="77777777" w:rsidR="0084087E" w:rsidRDefault="0084087E" w:rsidP="0084087E">
      <w:pPr>
        <w:pStyle w:val="Akapitzlist"/>
        <w:numPr>
          <w:ilvl w:val="1"/>
          <w:numId w:val="25"/>
        </w:numPr>
        <w:spacing w:after="0" w:line="240" w:lineRule="auto"/>
        <w:jc w:val="both"/>
        <w:rPr>
          <w:rFonts w:cs="Calibri"/>
        </w:rPr>
      </w:pPr>
      <w:r>
        <w:rPr>
          <w:rFonts w:cs="Calibri"/>
        </w:rPr>
        <w:t xml:space="preserve">Pomoc z tytułu uzyskania dotacji na spłatę części kapitału pożyczkowego :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50"/>
      </w:r>
    </w:p>
    <w:p w14:paraId="7B245909" w14:textId="77777777" w:rsidR="00027CD8" w:rsidRDefault="00027CD8" w:rsidP="00027CD8">
      <w:pPr>
        <w:spacing w:after="0" w:line="240" w:lineRule="auto"/>
        <w:jc w:val="both"/>
        <w:rPr>
          <w:rFonts w:cs="Calibri"/>
        </w:rPr>
      </w:pPr>
    </w:p>
    <w:p w14:paraId="12EF8464" w14:textId="77777777" w:rsidR="008F1118" w:rsidRDefault="008F1118" w:rsidP="008F1118">
      <w:pPr>
        <w:spacing w:after="0" w:line="240" w:lineRule="auto"/>
        <w:jc w:val="both"/>
        <w:rPr>
          <w:rFonts w:cs="Calibri"/>
        </w:rPr>
      </w:pPr>
    </w:p>
    <w:p w14:paraId="09B6A41B" w14:textId="77777777" w:rsidR="008F1118" w:rsidRPr="00C01130" w:rsidRDefault="008F1118" w:rsidP="008F1118">
      <w:pPr>
        <w:spacing w:after="0" w:line="240" w:lineRule="auto"/>
        <w:jc w:val="both"/>
        <w:rPr>
          <w:rFonts w:cs="Calibri"/>
        </w:rPr>
      </w:pPr>
    </w:p>
    <w:p w14:paraId="3EC266FE" w14:textId="77777777" w:rsidR="008F1118" w:rsidRDefault="008F1118" w:rsidP="008F1118">
      <w:pPr>
        <w:spacing w:after="0" w:line="240" w:lineRule="auto"/>
        <w:jc w:val="both"/>
        <w:rPr>
          <w:rFonts w:cs="Calibri"/>
        </w:rPr>
      </w:pPr>
    </w:p>
    <w:p w14:paraId="42F5E72E" w14:textId="77777777" w:rsidR="008F1118" w:rsidRPr="000A4619" w:rsidRDefault="008F1118" w:rsidP="008F1118">
      <w:pPr>
        <w:spacing w:after="0" w:line="240" w:lineRule="auto"/>
        <w:jc w:val="right"/>
      </w:pPr>
      <w:r w:rsidRPr="000A4619">
        <w:t>…………………………………………………………</w:t>
      </w:r>
      <w:r w:rsidRPr="000A4619">
        <w:tab/>
      </w:r>
      <w:r w:rsidRPr="000A4619">
        <w:tab/>
      </w:r>
      <w:r w:rsidRPr="000A4619">
        <w:tab/>
      </w:r>
      <w:r w:rsidRPr="000A4619">
        <w:tab/>
        <w:t>…………………………………………………………</w:t>
      </w:r>
    </w:p>
    <w:p w14:paraId="6EB29F6F" w14:textId="77777777" w:rsidR="008F1118" w:rsidRPr="000A4619" w:rsidRDefault="008F1118" w:rsidP="008F1118">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559B495A" w14:textId="77777777" w:rsidR="008F1118" w:rsidRDefault="008F1118" w:rsidP="008F1118">
      <w:pPr>
        <w:spacing w:after="0" w:line="240" w:lineRule="auto"/>
        <w:jc w:val="both"/>
        <w:rPr>
          <w:rFonts w:cs="Calibri"/>
        </w:rPr>
      </w:pPr>
    </w:p>
    <w:p w14:paraId="4159EE6B" w14:textId="77777777" w:rsidR="008F1118" w:rsidRDefault="008F1118" w:rsidP="008F1118">
      <w:pPr>
        <w:spacing w:after="0" w:line="240" w:lineRule="auto"/>
        <w:jc w:val="both"/>
        <w:rPr>
          <w:rFonts w:cs="Calibri"/>
        </w:rPr>
      </w:pPr>
    </w:p>
    <w:p w14:paraId="321C47DA" w14:textId="77777777" w:rsidR="008F1118" w:rsidRPr="00E647F7" w:rsidRDefault="008F1118" w:rsidP="008F1118">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51"/>
      </w:r>
    </w:p>
    <w:p w14:paraId="01FD4CE4" w14:textId="77777777" w:rsidR="008F1118"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6D7B805F" w14:textId="77777777" w:rsidR="008F1118" w:rsidRPr="00E647F7"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5F8A989" w14:textId="77777777" w:rsidR="008F1118" w:rsidRPr="009E222D" w:rsidRDefault="008F1118" w:rsidP="008F1118">
      <w:pPr>
        <w:pStyle w:val="Tekstpodstawowy"/>
        <w:spacing w:after="0"/>
        <w:jc w:val="both"/>
        <w:rPr>
          <w:rFonts w:asciiTheme="minorHAnsi" w:hAnsiTheme="minorHAnsi" w:cs="Calibri"/>
          <w:sz w:val="20"/>
          <w:szCs w:val="20"/>
        </w:rPr>
      </w:pPr>
      <w:r>
        <w:rPr>
          <w:rFonts w:asciiTheme="minorHAnsi" w:hAnsiTheme="minorHAnsi" w:cs="Calibri"/>
          <w:sz w:val="20"/>
          <w:szCs w:val="20"/>
        </w:rPr>
        <w:t>Oświadczam jednocześnie, że wszelką korespondencję należy kierować na adres wskazany w niniejszym Oświadczeniu/poniższy adres</w:t>
      </w:r>
      <w:r>
        <w:rPr>
          <w:rStyle w:val="Odwoanieprzypisudolnego"/>
          <w:rFonts w:asciiTheme="minorHAnsi" w:hAnsiTheme="minorHAnsi" w:cs="Calibri"/>
        </w:rPr>
        <w:footnoteReference w:id="52"/>
      </w:r>
      <w:r>
        <w:rPr>
          <w:rFonts w:asciiTheme="minorHAnsi" w:hAnsiTheme="minorHAnsi" w:cs="Calibri"/>
          <w:sz w:val="20"/>
          <w:szCs w:val="20"/>
        </w:rPr>
        <w:t xml:space="preserve">: </w:t>
      </w:r>
    </w:p>
    <w:p w14:paraId="1F8CC244" w14:textId="77777777" w:rsidR="008F1118" w:rsidRPr="009E222D" w:rsidRDefault="008F1118" w:rsidP="008F1118">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760567D7" w14:textId="77777777" w:rsidR="008F1118" w:rsidRPr="009E222D" w:rsidRDefault="008F1118" w:rsidP="008F1118">
      <w:pPr>
        <w:spacing w:after="0" w:line="240" w:lineRule="auto"/>
        <w:jc w:val="both"/>
        <w:rPr>
          <w:rFonts w:cs="Calibri"/>
          <w:sz w:val="20"/>
          <w:szCs w:val="20"/>
        </w:rPr>
      </w:pPr>
      <w:r>
        <w:rPr>
          <w:rFonts w:cs="Calibri"/>
          <w:sz w:val="20"/>
          <w:szCs w:val="20"/>
        </w:rPr>
        <w:t xml:space="preserve">Zobowiązuje się jednocześnie do informowania </w:t>
      </w:r>
      <w:r>
        <w:rPr>
          <w:rFonts w:cs="Calibri"/>
          <w:b/>
          <w:sz w:val="20"/>
          <w:szCs w:val="20"/>
        </w:rPr>
        <w:t>Partnera Finansującego</w:t>
      </w:r>
      <w:r>
        <w:rPr>
          <w:rFonts w:cs="Calibri"/>
          <w:sz w:val="20"/>
          <w:szCs w:val="20"/>
        </w:rPr>
        <w:t xml:space="preserve"> o każdorazowej zamianie adresu korespondencyjnego.</w:t>
      </w:r>
    </w:p>
    <w:p w14:paraId="486DABB3" w14:textId="77777777" w:rsidR="008F1118" w:rsidRDefault="008F1118" w:rsidP="008F1118">
      <w:pPr>
        <w:spacing w:after="0" w:line="240" w:lineRule="auto"/>
        <w:jc w:val="right"/>
        <w:rPr>
          <w:rFonts w:cs="Calibri"/>
          <w:sz w:val="20"/>
          <w:szCs w:val="20"/>
        </w:rPr>
      </w:pPr>
    </w:p>
    <w:p w14:paraId="3260D0F6" w14:textId="77777777" w:rsidR="008F1118" w:rsidRDefault="008F1118" w:rsidP="008F1118">
      <w:pPr>
        <w:spacing w:after="0" w:line="240" w:lineRule="auto"/>
        <w:jc w:val="right"/>
        <w:rPr>
          <w:rFonts w:cs="Calibri"/>
          <w:sz w:val="20"/>
          <w:szCs w:val="20"/>
        </w:rPr>
      </w:pPr>
    </w:p>
    <w:p w14:paraId="473D4C87" w14:textId="77777777" w:rsidR="008F1118" w:rsidRDefault="008F1118" w:rsidP="008F1118">
      <w:pPr>
        <w:spacing w:after="0" w:line="240" w:lineRule="auto"/>
        <w:jc w:val="right"/>
        <w:rPr>
          <w:rFonts w:cs="Calibri"/>
          <w:sz w:val="20"/>
          <w:szCs w:val="20"/>
        </w:rPr>
      </w:pPr>
    </w:p>
    <w:p w14:paraId="15ADA4BF" w14:textId="77777777" w:rsidR="008F1118" w:rsidRPr="009E222D" w:rsidRDefault="008F1118" w:rsidP="008F1118">
      <w:pPr>
        <w:spacing w:after="0" w:line="240" w:lineRule="auto"/>
        <w:jc w:val="right"/>
        <w:rPr>
          <w:rFonts w:cs="Calibri"/>
          <w:sz w:val="20"/>
          <w:szCs w:val="20"/>
        </w:rPr>
      </w:pPr>
      <w:r w:rsidRPr="009E222D">
        <w:rPr>
          <w:rFonts w:cs="Calibri"/>
          <w:sz w:val="20"/>
          <w:szCs w:val="20"/>
        </w:rPr>
        <w:t>…………………………………………………………</w:t>
      </w:r>
    </w:p>
    <w:p w14:paraId="4195F4B9" w14:textId="77777777" w:rsidR="008F1118" w:rsidRPr="009E222D" w:rsidRDefault="008F1118" w:rsidP="008F1118">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30DA4608"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BD7F2B"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C45B6E"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47F45763"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03C9554C"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lastRenderedPageBreak/>
        <w:br/>
        <w:t>data:  ……………………… własnoręczny podpis ……………………………………</w:t>
      </w:r>
    </w:p>
    <w:p w14:paraId="5DDA0067" w14:textId="77777777" w:rsidR="008F1118" w:rsidRDefault="008F1118" w:rsidP="008F1118">
      <w:pPr>
        <w:spacing w:after="0" w:line="240" w:lineRule="auto"/>
        <w:jc w:val="both"/>
        <w:rPr>
          <w:rFonts w:cs="Calibri"/>
        </w:rPr>
      </w:pPr>
    </w:p>
    <w:p w14:paraId="0F4E4750" w14:textId="77777777" w:rsidR="008F1118" w:rsidRDefault="008F1118" w:rsidP="008F1118">
      <w:pPr>
        <w:spacing w:after="0" w:line="240" w:lineRule="auto"/>
        <w:jc w:val="both"/>
        <w:rPr>
          <w:rFonts w:cs="Calibri"/>
        </w:rPr>
      </w:pPr>
    </w:p>
    <w:p w14:paraId="49127E03" w14:textId="77777777" w:rsidR="008F1118" w:rsidRDefault="008F1118" w:rsidP="008F1118">
      <w:pPr>
        <w:spacing w:after="0" w:line="240" w:lineRule="auto"/>
        <w:jc w:val="both"/>
        <w:rPr>
          <w:rFonts w:cs="Calibri"/>
        </w:rPr>
      </w:pPr>
      <w:r>
        <w:rPr>
          <w:rFonts w:cs="Calibri"/>
        </w:rPr>
        <w:t>Załączniki do Umowy Inwestycyjnej:</w:t>
      </w:r>
    </w:p>
    <w:p w14:paraId="65790A89" w14:textId="77777777" w:rsidR="008F1118" w:rsidRDefault="008F1118" w:rsidP="008F1118">
      <w:pPr>
        <w:pStyle w:val="Akapitzlist"/>
        <w:numPr>
          <w:ilvl w:val="0"/>
          <w:numId w:val="28"/>
        </w:numPr>
        <w:spacing w:after="0" w:line="240" w:lineRule="auto"/>
        <w:jc w:val="both"/>
        <w:rPr>
          <w:rFonts w:cs="Calibri"/>
        </w:rPr>
      </w:pPr>
      <w:r>
        <w:rPr>
          <w:rFonts w:cs="Calibri"/>
        </w:rPr>
        <w:t>Regulamin Funduszu Pożyczkowego</w:t>
      </w:r>
    </w:p>
    <w:p w14:paraId="6F96149D" w14:textId="77777777" w:rsidR="008F1118" w:rsidRDefault="008F1118" w:rsidP="008F1118">
      <w:pPr>
        <w:pStyle w:val="Akapitzlist"/>
        <w:numPr>
          <w:ilvl w:val="0"/>
          <w:numId w:val="28"/>
        </w:numPr>
        <w:spacing w:after="0" w:line="240" w:lineRule="auto"/>
        <w:jc w:val="both"/>
        <w:rPr>
          <w:rFonts w:cs="Calibri"/>
        </w:rPr>
      </w:pPr>
      <w:r>
        <w:rPr>
          <w:rFonts w:cs="Calibri"/>
        </w:rPr>
        <w:t>Zestawienie wypłat Jednostkowej Pożyczki</w:t>
      </w:r>
    </w:p>
    <w:p w14:paraId="6BA1CBFC" w14:textId="77777777" w:rsidR="008F1118" w:rsidRDefault="008F1118" w:rsidP="008F1118">
      <w:pPr>
        <w:pStyle w:val="Akapitzlist"/>
        <w:numPr>
          <w:ilvl w:val="0"/>
          <w:numId w:val="28"/>
        </w:numPr>
        <w:spacing w:after="0" w:line="240" w:lineRule="auto"/>
        <w:jc w:val="both"/>
        <w:rPr>
          <w:rFonts w:cs="Calibri"/>
        </w:rPr>
      </w:pPr>
      <w:r>
        <w:rPr>
          <w:rFonts w:cs="Calibri"/>
        </w:rPr>
        <w:t>Dyspozycja wypłaty środków</w:t>
      </w:r>
    </w:p>
    <w:p w14:paraId="391B739D" w14:textId="77777777" w:rsidR="008F1118" w:rsidRDefault="008F1118" w:rsidP="008F1118">
      <w:pPr>
        <w:pStyle w:val="Akapitzlist"/>
        <w:numPr>
          <w:ilvl w:val="0"/>
          <w:numId w:val="28"/>
        </w:numPr>
        <w:spacing w:after="0" w:line="240" w:lineRule="auto"/>
        <w:jc w:val="both"/>
        <w:rPr>
          <w:rFonts w:cs="Calibri"/>
        </w:rPr>
      </w:pPr>
      <w:r>
        <w:rPr>
          <w:rFonts w:cs="Calibri"/>
        </w:rPr>
        <w:t>Harmonogram spłaty</w:t>
      </w:r>
    </w:p>
    <w:p w14:paraId="6D2F2B9E" w14:textId="77777777" w:rsidR="008F1118" w:rsidRDefault="008F1118" w:rsidP="008F1118">
      <w:pPr>
        <w:pStyle w:val="Akapitzlist"/>
        <w:numPr>
          <w:ilvl w:val="0"/>
          <w:numId w:val="28"/>
        </w:numPr>
        <w:spacing w:after="0" w:line="240" w:lineRule="auto"/>
        <w:jc w:val="both"/>
        <w:rPr>
          <w:rFonts w:cs="Calibri"/>
        </w:rPr>
      </w:pPr>
      <w:r>
        <w:rPr>
          <w:rFonts w:cs="Calibri"/>
        </w:rPr>
        <w:t>Tabela opłat i prowizji</w:t>
      </w:r>
    </w:p>
    <w:p w14:paraId="45A94795" w14:textId="77777777" w:rsidR="008F1118" w:rsidRDefault="008F1118" w:rsidP="008F1118">
      <w:pPr>
        <w:pStyle w:val="Akapitzlist"/>
        <w:numPr>
          <w:ilvl w:val="0"/>
          <w:numId w:val="28"/>
        </w:numPr>
        <w:spacing w:after="0" w:line="240" w:lineRule="auto"/>
        <w:jc w:val="both"/>
        <w:rPr>
          <w:rFonts w:cs="Calibri"/>
        </w:rPr>
      </w:pPr>
      <w:r>
        <w:rPr>
          <w:rFonts w:cs="Calibri"/>
        </w:rPr>
        <w:t>Zestawienie wydatków poniesionych w ramach Jednostkowej Pożyczki</w:t>
      </w:r>
    </w:p>
    <w:p w14:paraId="0A2BEA49" w14:textId="77777777" w:rsidR="008F1118" w:rsidRDefault="008F1118" w:rsidP="008F1118">
      <w:pPr>
        <w:pStyle w:val="Akapitzlist"/>
        <w:numPr>
          <w:ilvl w:val="0"/>
          <w:numId w:val="28"/>
        </w:numPr>
        <w:spacing w:after="0" w:line="240" w:lineRule="auto"/>
        <w:jc w:val="both"/>
        <w:rPr>
          <w:rFonts w:cs="Calibri"/>
        </w:rPr>
      </w:pPr>
      <w:r>
        <w:rPr>
          <w:rFonts w:cs="Calibri"/>
        </w:rPr>
        <w:t>Deklaracja wekslowa</w:t>
      </w:r>
    </w:p>
    <w:p w14:paraId="51C7AD1D" w14:textId="77777777" w:rsidR="008F1118" w:rsidRDefault="008F1118" w:rsidP="008F1118">
      <w:pPr>
        <w:pStyle w:val="Akapitzlist"/>
        <w:numPr>
          <w:ilvl w:val="0"/>
          <w:numId w:val="28"/>
        </w:numPr>
        <w:spacing w:after="0" w:line="240" w:lineRule="auto"/>
        <w:jc w:val="both"/>
        <w:rPr>
          <w:rFonts w:cs="Calibri"/>
        </w:rPr>
      </w:pPr>
      <w:r>
        <w:rPr>
          <w:rFonts w:cs="Calibri"/>
        </w:rPr>
        <w:t>Karta Produktu</w:t>
      </w:r>
    </w:p>
    <w:p w14:paraId="1E0FFFC6" w14:textId="1DB2772D" w:rsidR="002C4F3B" w:rsidRPr="008F1118" w:rsidRDefault="008F1118" w:rsidP="008F1118">
      <w:pPr>
        <w:pStyle w:val="Akapitzlist"/>
        <w:numPr>
          <w:ilvl w:val="0"/>
          <w:numId w:val="28"/>
        </w:numPr>
        <w:spacing w:after="0" w:line="240" w:lineRule="auto"/>
        <w:jc w:val="both"/>
        <w:rPr>
          <w:rFonts w:cs="Calibri"/>
        </w:rPr>
      </w:pPr>
      <w:r>
        <w:rPr>
          <w:rFonts w:cs="Calibri"/>
        </w:rPr>
        <w:t>…………</w:t>
      </w:r>
    </w:p>
    <w:sectPr w:rsidR="002C4F3B" w:rsidRPr="008F1118" w:rsidSect="008F1118">
      <w:headerReference w:type="default" r:id="rId8"/>
      <w:footerReference w:type="default" r:id="rId9"/>
      <w:pgSz w:w="11906" w:h="16838" w:code="9"/>
      <w:pgMar w:top="1418" w:right="1418" w:bottom="2127"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8E8C" w14:textId="77777777" w:rsidR="00D8677C" w:rsidRDefault="00D8677C" w:rsidP="00D013BD">
      <w:pPr>
        <w:spacing w:after="0" w:line="240" w:lineRule="auto"/>
      </w:pPr>
      <w:r>
        <w:separator/>
      </w:r>
    </w:p>
  </w:endnote>
  <w:endnote w:type="continuationSeparator" w:id="0">
    <w:p w14:paraId="24BC85FF" w14:textId="77777777" w:rsidR="00D8677C" w:rsidRDefault="00D8677C"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6E22" w14:paraId="62B7C963" w14:textId="77777777" w:rsidTr="00D63FFA">
      <w:tc>
        <w:tcPr>
          <w:tcW w:w="4531" w:type="dxa"/>
          <w:tcBorders>
            <w:top w:val="single" w:sz="4" w:space="0" w:color="auto"/>
          </w:tcBorders>
          <w:vAlign w:val="center"/>
        </w:tcPr>
        <w:p w14:paraId="4D36381B" w14:textId="3BC89E59" w:rsidR="00236E22" w:rsidRDefault="00236E22" w:rsidP="00CA0DB2">
          <w:pPr>
            <w:jc w:val="center"/>
          </w:pPr>
          <w:r w:rsidRPr="002076F7">
            <w:rPr>
              <w:noProof/>
              <w:lang w:eastAsia="pl-PL"/>
            </w:rPr>
            <w:drawing>
              <wp:inline distT="0" distB="0" distL="0" distR="0" wp14:anchorId="4065055D" wp14:editId="0D4C1B86">
                <wp:extent cx="1066800" cy="317500"/>
                <wp:effectExtent l="0" t="0" r="0" b="6350"/>
                <wp:docPr id="1223503287" name="Obraz 1223503287"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236E22" w:rsidRDefault="00236E22" w:rsidP="00CA0DB2">
          <w:pPr>
            <w:jc w:val="center"/>
          </w:pPr>
          <w:r w:rsidRPr="002076F7">
            <w:rPr>
              <w:noProof/>
              <w:lang w:eastAsia="pl-PL"/>
            </w:rPr>
            <w:drawing>
              <wp:inline distT="0" distB="0" distL="0" distR="0" wp14:anchorId="7E8B9DEB" wp14:editId="2CBAC915">
                <wp:extent cx="1441450" cy="311150"/>
                <wp:effectExtent l="0" t="0" r="6350" b="0"/>
                <wp:docPr id="1079866226" name="Obraz 107986622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236E22" w:rsidRPr="00197A02" w14:paraId="7F09D767" w14:textId="77777777" w:rsidTr="00D63FFA">
      <w:tc>
        <w:tcPr>
          <w:tcW w:w="4531" w:type="dxa"/>
          <w:vAlign w:val="center"/>
        </w:tcPr>
        <w:p w14:paraId="3FB5C357" w14:textId="77777777" w:rsidR="00236E22" w:rsidRPr="00197A02" w:rsidRDefault="00236E22" w:rsidP="00CA0DB2">
          <w:pPr>
            <w:jc w:val="center"/>
            <w:rPr>
              <w:noProof/>
              <w:sz w:val="4"/>
              <w:szCs w:val="4"/>
              <w:lang w:eastAsia="pl-PL"/>
            </w:rPr>
          </w:pPr>
        </w:p>
      </w:tc>
      <w:tc>
        <w:tcPr>
          <w:tcW w:w="4531" w:type="dxa"/>
          <w:vAlign w:val="center"/>
        </w:tcPr>
        <w:p w14:paraId="3B13BB6B" w14:textId="77777777" w:rsidR="00236E22" w:rsidRPr="00197A02" w:rsidRDefault="00236E22" w:rsidP="00CA0DB2">
          <w:pPr>
            <w:jc w:val="center"/>
            <w:rPr>
              <w:noProof/>
              <w:sz w:val="4"/>
              <w:szCs w:val="4"/>
              <w:lang w:eastAsia="pl-PL"/>
            </w:rPr>
          </w:pPr>
        </w:p>
      </w:tc>
    </w:tr>
    <w:tr w:rsidR="00236E22" w:rsidRPr="009C1523" w14:paraId="58E4134E" w14:textId="77777777" w:rsidTr="00D63FFA">
      <w:tc>
        <w:tcPr>
          <w:tcW w:w="4531" w:type="dxa"/>
          <w:vAlign w:val="center"/>
        </w:tcPr>
        <w:p w14:paraId="37997AF6" w14:textId="77777777" w:rsidR="00236E22" w:rsidRPr="009C1523" w:rsidRDefault="00236E22"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236E22" w:rsidRPr="009C1523" w:rsidRDefault="00236E22" w:rsidP="00CA0DB2">
          <w:pPr>
            <w:jc w:val="center"/>
            <w:rPr>
              <w:b/>
              <w:sz w:val="16"/>
              <w:szCs w:val="16"/>
            </w:rPr>
          </w:pPr>
          <w:r w:rsidRPr="009C1523">
            <w:rPr>
              <w:b/>
              <w:sz w:val="16"/>
              <w:szCs w:val="16"/>
            </w:rPr>
            <w:t>Stowarzyszenie „Samorządowe Centrum Przedsiębiorczości i Rozwoju” w Suchej Beskidzkiej</w:t>
          </w:r>
        </w:p>
      </w:tc>
    </w:tr>
    <w:tr w:rsidR="00236E22" w:rsidRPr="009C1523" w14:paraId="21251D7F" w14:textId="77777777" w:rsidTr="00D63FFA">
      <w:tc>
        <w:tcPr>
          <w:tcW w:w="4531" w:type="dxa"/>
          <w:vAlign w:val="center"/>
        </w:tcPr>
        <w:p w14:paraId="40C5821C" w14:textId="19B04B37" w:rsidR="00236E22" w:rsidRPr="009C1523" w:rsidRDefault="00236E22"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Pr>
              <w:b/>
              <w:sz w:val="16"/>
              <w:szCs w:val="16"/>
            </w:rPr>
            <w:t>/1</w:t>
          </w:r>
        </w:p>
      </w:tc>
      <w:tc>
        <w:tcPr>
          <w:tcW w:w="4531" w:type="dxa"/>
          <w:vAlign w:val="center"/>
        </w:tcPr>
        <w:p w14:paraId="741D3FCA" w14:textId="77777777" w:rsidR="00236E22" w:rsidRPr="009C1523" w:rsidRDefault="00236E22" w:rsidP="00CA0DB2">
          <w:pPr>
            <w:jc w:val="center"/>
            <w:rPr>
              <w:b/>
              <w:sz w:val="16"/>
              <w:szCs w:val="16"/>
            </w:rPr>
          </w:pPr>
          <w:r w:rsidRPr="009C1523">
            <w:rPr>
              <w:b/>
              <w:sz w:val="16"/>
              <w:szCs w:val="16"/>
            </w:rPr>
            <w:t>UL. Adama Mickiewicza 175</w:t>
          </w:r>
        </w:p>
      </w:tc>
    </w:tr>
    <w:tr w:rsidR="00236E22" w:rsidRPr="009C1523" w14:paraId="0566426A" w14:textId="77777777" w:rsidTr="00D63FFA">
      <w:tc>
        <w:tcPr>
          <w:tcW w:w="4531" w:type="dxa"/>
          <w:vAlign w:val="center"/>
        </w:tcPr>
        <w:p w14:paraId="27E96762" w14:textId="77777777" w:rsidR="00236E22" w:rsidRPr="009C1523" w:rsidRDefault="00236E22" w:rsidP="00CA0DB2">
          <w:pPr>
            <w:jc w:val="center"/>
            <w:rPr>
              <w:b/>
              <w:sz w:val="16"/>
              <w:szCs w:val="16"/>
            </w:rPr>
          </w:pPr>
          <w:r w:rsidRPr="009C1523">
            <w:rPr>
              <w:b/>
              <w:sz w:val="16"/>
              <w:szCs w:val="16"/>
            </w:rPr>
            <w:t>34-700 Rabka – Zdrój</w:t>
          </w:r>
        </w:p>
      </w:tc>
      <w:tc>
        <w:tcPr>
          <w:tcW w:w="4531" w:type="dxa"/>
          <w:vAlign w:val="center"/>
        </w:tcPr>
        <w:p w14:paraId="402FD0B3" w14:textId="77777777" w:rsidR="00236E22" w:rsidRPr="009C1523" w:rsidRDefault="00236E22" w:rsidP="00CA0DB2">
          <w:pPr>
            <w:jc w:val="center"/>
            <w:rPr>
              <w:b/>
              <w:sz w:val="16"/>
              <w:szCs w:val="16"/>
            </w:rPr>
          </w:pPr>
          <w:r w:rsidRPr="009C1523">
            <w:rPr>
              <w:b/>
              <w:sz w:val="16"/>
              <w:szCs w:val="16"/>
            </w:rPr>
            <w:t>34-200 Sucha Beskidzka</w:t>
          </w:r>
        </w:p>
      </w:tc>
    </w:tr>
    <w:tr w:rsidR="00236E22" w:rsidRPr="009C1523" w14:paraId="57C30AF1" w14:textId="77777777" w:rsidTr="00D63FFA">
      <w:tc>
        <w:tcPr>
          <w:tcW w:w="4531" w:type="dxa"/>
          <w:vAlign w:val="center"/>
        </w:tcPr>
        <w:p w14:paraId="3F0E98C0" w14:textId="77777777" w:rsidR="00236E22" w:rsidRPr="009C1523" w:rsidRDefault="00236E22" w:rsidP="00CA0DB2">
          <w:pPr>
            <w:jc w:val="center"/>
            <w:rPr>
              <w:b/>
              <w:sz w:val="16"/>
              <w:szCs w:val="16"/>
            </w:rPr>
          </w:pPr>
        </w:p>
      </w:tc>
      <w:tc>
        <w:tcPr>
          <w:tcW w:w="4531" w:type="dxa"/>
          <w:vAlign w:val="center"/>
        </w:tcPr>
        <w:p w14:paraId="2E06D917" w14:textId="77777777" w:rsidR="00236E22" w:rsidRPr="009C1523" w:rsidRDefault="00236E22" w:rsidP="00CA0DB2">
          <w:pPr>
            <w:jc w:val="center"/>
            <w:rPr>
              <w:b/>
              <w:sz w:val="16"/>
              <w:szCs w:val="16"/>
            </w:rPr>
          </w:pPr>
        </w:p>
      </w:tc>
    </w:tr>
  </w:tbl>
  <w:p w14:paraId="00214F10" w14:textId="1A6F9ECA" w:rsidR="00236E22" w:rsidRPr="00CA0DB2" w:rsidRDefault="00236E22"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E66492">
      <w:rPr>
        <w:b/>
        <w:bCs/>
        <w:noProof/>
        <w:sz w:val="16"/>
        <w:szCs w:val="16"/>
      </w:rPr>
      <w:t>17</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E66492">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02FF" w14:textId="77777777" w:rsidR="00D8677C" w:rsidRDefault="00D8677C" w:rsidP="00D013BD">
      <w:pPr>
        <w:spacing w:after="0" w:line="240" w:lineRule="auto"/>
      </w:pPr>
      <w:r>
        <w:separator/>
      </w:r>
    </w:p>
  </w:footnote>
  <w:footnote w:type="continuationSeparator" w:id="0">
    <w:p w14:paraId="482F471D" w14:textId="77777777" w:rsidR="00D8677C" w:rsidRDefault="00D8677C" w:rsidP="00D013BD">
      <w:pPr>
        <w:spacing w:after="0" w:line="240" w:lineRule="auto"/>
      </w:pPr>
      <w:r>
        <w:continuationSeparator/>
      </w:r>
    </w:p>
  </w:footnote>
  <w:footnote w:id="1">
    <w:p w14:paraId="318570B4" w14:textId="77777777" w:rsidR="008F1118" w:rsidRPr="003B5867" w:rsidRDefault="008F1118" w:rsidP="008F1118">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674174D7" w14:textId="77777777" w:rsidR="008F1118" w:rsidRPr="002C5553" w:rsidRDefault="008F1118" w:rsidP="008F1118">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552C58EF"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215CBA3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7D5FBCD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5CDBA804" w14:textId="77777777" w:rsidR="008F1118" w:rsidRPr="00164950" w:rsidRDefault="008F1118" w:rsidP="008F1118">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w:t>
      </w:r>
      <w:r>
        <w:rPr>
          <w:sz w:val="16"/>
        </w:rPr>
        <w:t>m</w:t>
      </w:r>
      <w:r w:rsidRPr="002C5553">
        <w:rPr>
          <w:sz w:val="16"/>
        </w:rPr>
        <w:t xml:space="preserve"> dodajemy</w:t>
      </w:r>
      <w:r w:rsidRPr="00164950">
        <w:rPr>
          <w:b/>
          <w:sz w:val="16"/>
        </w:rPr>
        <w:t>: „działający/działające łącznie w formie spółki cywilnej pod nazwą …………………………, z siedziba w ……………………… przy ulicy …………… numer domu ……, numer NIP ………………, numer Regon ………………</w:t>
      </w:r>
      <w:r>
        <w:rPr>
          <w:b/>
          <w:sz w:val="16"/>
        </w:rPr>
        <w:t>”</w:t>
      </w:r>
    </w:p>
  </w:footnote>
  <w:footnote w:id="7">
    <w:p w14:paraId="71C998A9" w14:textId="77777777" w:rsidR="008F1118" w:rsidRPr="002C5553" w:rsidRDefault="008F1118" w:rsidP="008F1118">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DF28B39"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3CD3DF0D"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2720CB4B" w14:textId="77777777" w:rsidR="008F1118" w:rsidRPr="00011B54" w:rsidRDefault="008F1118" w:rsidP="008F1118">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3023C05B" w14:textId="77777777" w:rsidR="008F1118" w:rsidRPr="00661C5A" w:rsidRDefault="008F1118" w:rsidP="008F1118">
      <w:pPr>
        <w:pStyle w:val="Tekstprzypisudolnego"/>
        <w:rPr>
          <w:sz w:val="16"/>
        </w:rPr>
      </w:pPr>
      <w:r w:rsidRPr="00661C5A">
        <w:rPr>
          <w:rStyle w:val="Odwoanieprzypisudolnego"/>
          <w:sz w:val="16"/>
        </w:rPr>
        <w:footnoteRef/>
      </w:r>
      <w:r w:rsidRPr="00661C5A">
        <w:rPr>
          <w:sz w:val="16"/>
        </w:rPr>
        <w:t xml:space="preserve"> Niepotrzebne </w:t>
      </w:r>
      <w:r>
        <w:rPr>
          <w:sz w:val="16"/>
        </w:rPr>
        <w:t>usunąć</w:t>
      </w:r>
    </w:p>
  </w:footnote>
  <w:footnote w:id="12">
    <w:p w14:paraId="6697412B" w14:textId="77777777" w:rsidR="008F1118" w:rsidRPr="008C11AE" w:rsidRDefault="008F1118" w:rsidP="008F1118">
      <w:pPr>
        <w:pStyle w:val="Tekstprzypisudolnego"/>
        <w:rPr>
          <w:sz w:val="16"/>
        </w:rPr>
      </w:pPr>
      <w:r w:rsidRPr="008C11AE">
        <w:rPr>
          <w:rStyle w:val="Odwoanieprzypisudolnego"/>
          <w:sz w:val="16"/>
        </w:rPr>
        <w:footnoteRef/>
      </w:r>
      <w:r w:rsidRPr="008C11AE">
        <w:rPr>
          <w:sz w:val="16"/>
        </w:rPr>
        <w:t xml:space="preserve"> W przypadku wypłaty pożyczki jednorazowo usunąć </w:t>
      </w:r>
      <w:r>
        <w:rPr>
          <w:sz w:val="16"/>
        </w:rPr>
        <w:t>punkt 4.1</w:t>
      </w:r>
      <w:r w:rsidRPr="008C11AE">
        <w:rPr>
          <w:sz w:val="16"/>
        </w:rPr>
        <w:t>.</w:t>
      </w:r>
    </w:p>
  </w:footnote>
  <w:footnote w:id="13">
    <w:p w14:paraId="53ABEDDB" w14:textId="77777777" w:rsidR="008F1118" w:rsidRPr="00FC4DF4" w:rsidRDefault="008F1118" w:rsidP="008F1118">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05D0BF3B" w14:textId="77777777" w:rsidR="008F1118" w:rsidRPr="00D61D44" w:rsidRDefault="008F1118" w:rsidP="008F1118">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3444F7A7" w14:textId="77777777" w:rsidR="008F1118" w:rsidRPr="00F918F4" w:rsidRDefault="008F1118" w:rsidP="008F1118">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4DD8481"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usunąć</w:t>
      </w:r>
    </w:p>
  </w:footnote>
  <w:footnote w:id="17">
    <w:p w14:paraId="5131239A" w14:textId="77777777" w:rsidR="008F1118" w:rsidRPr="00ED6874" w:rsidRDefault="008F1118" w:rsidP="008F1118">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652FA382"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6FA0A6E3" w14:textId="77777777" w:rsidR="008F1118" w:rsidRPr="00783A27" w:rsidRDefault="008F1118" w:rsidP="008F1118">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012F4B8E" w14:textId="77777777" w:rsidR="008F1118" w:rsidRPr="00D52964" w:rsidRDefault="008F1118" w:rsidP="008F1118">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w:t>
      </w:r>
      <w:r>
        <w:rPr>
          <w:sz w:val="16"/>
        </w:rPr>
        <w:t>usunąć</w:t>
      </w:r>
      <w:r w:rsidRPr="00D52964">
        <w:rPr>
          <w:sz w:val="16"/>
        </w:rPr>
        <w:t>.</w:t>
      </w:r>
    </w:p>
  </w:footnote>
  <w:footnote w:id="21">
    <w:p w14:paraId="0E722815"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w:t>
      </w:r>
      <w:r>
        <w:rPr>
          <w:sz w:val="16"/>
        </w:rPr>
        <w:t>Usunąć</w:t>
      </w:r>
      <w:r w:rsidRPr="0005226F">
        <w:rPr>
          <w:sz w:val="16"/>
        </w:rPr>
        <w:t xml:space="preserve"> punkty, których nie dotyczy pożyczka.</w:t>
      </w:r>
    </w:p>
  </w:footnote>
  <w:footnote w:id="22">
    <w:p w14:paraId="4C786886"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Dodać lub usunąć odpowiednie punkty.</w:t>
      </w:r>
      <w:r>
        <w:rPr>
          <w:sz w:val="16"/>
        </w:rPr>
        <w:t xml:space="preserve"> Wpisujemy wyłącznie nazwy wydatków, bez podawania konkretnych kwot.</w:t>
      </w:r>
    </w:p>
  </w:footnote>
  <w:footnote w:id="23">
    <w:p w14:paraId="424EB92E" w14:textId="77777777" w:rsidR="008F1118" w:rsidRPr="008E6D42" w:rsidRDefault="008F1118" w:rsidP="008F1118">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6122E96F"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Należy wybrać odpowiedniego PF</w:t>
      </w:r>
    </w:p>
  </w:footnote>
  <w:footnote w:id="25">
    <w:p w14:paraId="13622B5B" w14:textId="77777777" w:rsidR="008F1118" w:rsidRPr="002C5CA7" w:rsidRDefault="008F1118" w:rsidP="008F1118">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6">
    <w:p w14:paraId="38260858"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7">
    <w:p w14:paraId="261AD9FC" w14:textId="77777777" w:rsidR="008F1118" w:rsidRPr="007B7AAA" w:rsidRDefault="008F1118" w:rsidP="008F1118">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8">
    <w:p w14:paraId="6F294CFE"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9">
    <w:p w14:paraId="1E7BB22C"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30">
    <w:p w14:paraId="0A6F0C3E"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Zbędne usunąć</w:t>
      </w:r>
    </w:p>
  </w:footnote>
  <w:footnote w:id="31">
    <w:p w14:paraId="61355A39"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2">
    <w:p w14:paraId="56D32348"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Wybrać odpowiedni zapis</w:t>
      </w:r>
    </w:p>
  </w:footnote>
  <w:footnote w:id="33">
    <w:p w14:paraId="7CFD748B"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4">
    <w:p w14:paraId="226CEE36"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5">
    <w:p w14:paraId="47FB4EE1" w14:textId="77777777" w:rsidR="008F1118" w:rsidRPr="00C54D20" w:rsidRDefault="008F1118" w:rsidP="008F1118">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6">
    <w:p w14:paraId="0F0DEF99"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7">
    <w:p w14:paraId="24AD7C9A"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8">
    <w:p w14:paraId="2E91E661"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9">
    <w:p w14:paraId="7C2F30BF" w14:textId="77777777" w:rsidR="00E23237" w:rsidRPr="00931A02" w:rsidRDefault="00E23237" w:rsidP="00E23237">
      <w:pPr>
        <w:pStyle w:val="Tekstprzypisudolnego"/>
        <w:rPr>
          <w:b/>
          <w:bCs/>
          <w:sz w:val="16"/>
          <w:szCs w:val="16"/>
        </w:rPr>
      </w:pPr>
      <w:r w:rsidRPr="00931A02">
        <w:rPr>
          <w:rStyle w:val="Odwoanieprzypisudolnego"/>
          <w:b/>
          <w:bCs/>
          <w:sz w:val="16"/>
          <w:szCs w:val="16"/>
        </w:rPr>
        <w:footnoteRef/>
      </w:r>
      <w:r w:rsidRPr="00931A02">
        <w:rPr>
          <w:b/>
          <w:bCs/>
          <w:sz w:val="16"/>
          <w:szCs w:val="16"/>
        </w:rPr>
        <w:t xml:space="preserve"> W przypadku spółek kapitałowych zdanie o upadłości konsumenckiej należy usunąć.</w:t>
      </w:r>
    </w:p>
  </w:footnote>
  <w:footnote w:id="40">
    <w:p w14:paraId="2E3FE730" w14:textId="77777777" w:rsidR="008F1118" w:rsidRPr="00121583" w:rsidRDefault="008F1118" w:rsidP="008F1118">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41">
    <w:p w14:paraId="6494EF02"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42">
    <w:p w14:paraId="40A20002" w14:textId="77777777" w:rsidR="008F1118" w:rsidRPr="00274362" w:rsidRDefault="008F1118" w:rsidP="008F1118">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3">
    <w:p w14:paraId="21E7363A"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Do wyboru</w:t>
      </w:r>
    </w:p>
  </w:footnote>
  <w:footnote w:id="44">
    <w:p w14:paraId="3ABD2257" w14:textId="77777777" w:rsidR="0084087E" w:rsidRPr="00085AFE" w:rsidRDefault="0084087E" w:rsidP="0084087E">
      <w:pPr>
        <w:pStyle w:val="Tekstprzypisudolnego"/>
        <w:rPr>
          <w:sz w:val="16"/>
        </w:rPr>
      </w:pPr>
      <w:r w:rsidRPr="00085AFE">
        <w:rPr>
          <w:rStyle w:val="Odwoanieprzypisudolnego"/>
          <w:sz w:val="16"/>
        </w:rPr>
        <w:footnoteRef/>
      </w:r>
      <w:r w:rsidRPr="00085AFE">
        <w:rPr>
          <w:sz w:val="16"/>
        </w:rPr>
        <w:t xml:space="preserve"> W przypadku pożyczek bez </w:t>
      </w:r>
      <w:r>
        <w:rPr>
          <w:sz w:val="16"/>
        </w:rPr>
        <w:t>dotacji</w:t>
      </w:r>
      <w:r w:rsidRPr="00085AFE">
        <w:rPr>
          <w:sz w:val="16"/>
        </w:rPr>
        <w:t xml:space="preserve"> usuwamy ten paragraf</w:t>
      </w:r>
    </w:p>
  </w:footnote>
  <w:footnote w:id="45">
    <w:p w14:paraId="04DB4744" w14:textId="77777777" w:rsidR="0084087E" w:rsidRPr="007E63F2" w:rsidRDefault="0084087E" w:rsidP="0084087E">
      <w:pPr>
        <w:pStyle w:val="Tekstprzypisudolnego"/>
        <w:rPr>
          <w:sz w:val="16"/>
          <w:szCs w:val="16"/>
        </w:rPr>
      </w:pPr>
      <w:r w:rsidRPr="007E63F2">
        <w:rPr>
          <w:rStyle w:val="Odwoanieprzypisudolnego"/>
          <w:sz w:val="16"/>
          <w:szCs w:val="16"/>
        </w:rPr>
        <w:footnoteRef/>
      </w:r>
      <w:r w:rsidRPr="007E63F2">
        <w:rPr>
          <w:sz w:val="16"/>
          <w:szCs w:val="16"/>
        </w:rPr>
        <w:t xml:space="preserve"> W przypadku standardowego wkładu własnego PF ostatnie zdanie należy usunąć.</w:t>
      </w:r>
    </w:p>
  </w:footnote>
  <w:footnote w:id="46">
    <w:p w14:paraId="6B499F24" w14:textId="77777777" w:rsidR="0084087E" w:rsidRPr="00085AFE" w:rsidRDefault="0084087E" w:rsidP="0084087E">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7">
    <w:p w14:paraId="026B2510" w14:textId="77777777" w:rsidR="0084087E" w:rsidRPr="00085AFE" w:rsidRDefault="0084087E" w:rsidP="0084087E">
      <w:pPr>
        <w:pStyle w:val="Tekstprzypisudolnego"/>
        <w:rPr>
          <w:sz w:val="16"/>
        </w:rPr>
      </w:pPr>
      <w:r w:rsidRPr="00085AFE">
        <w:rPr>
          <w:rStyle w:val="Odwoanieprzypisudolnego"/>
          <w:sz w:val="16"/>
        </w:rPr>
        <w:footnoteRef/>
      </w:r>
      <w:r w:rsidRPr="00085AFE">
        <w:rPr>
          <w:sz w:val="16"/>
        </w:rPr>
        <w:t xml:space="preserve"> Wpisać wartość </w:t>
      </w:r>
      <w:r>
        <w:rPr>
          <w:sz w:val="16"/>
        </w:rPr>
        <w:t>dotacji</w:t>
      </w:r>
      <w:r w:rsidRPr="00085AFE">
        <w:rPr>
          <w:sz w:val="16"/>
        </w:rPr>
        <w:t xml:space="preserve"> wyrażoną w złotówkach</w:t>
      </w:r>
    </w:p>
  </w:footnote>
  <w:footnote w:id="48">
    <w:p w14:paraId="63798963" w14:textId="77777777" w:rsidR="0084087E" w:rsidRPr="00C26CF4" w:rsidRDefault="0084087E" w:rsidP="0084087E">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9">
    <w:p w14:paraId="48988C1C" w14:textId="77777777" w:rsidR="0084087E" w:rsidRPr="00C01130" w:rsidRDefault="0084087E" w:rsidP="0084087E">
      <w:pPr>
        <w:pStyle w:val="Tekstprzypisudolnego"/>
        <w:rPr>
          <w:sz w:val="16"/>
        </w:rPr>
      </w:pPr>
      <w:r w:rsidRPr="00C01130">
        <w:rPr>
          <w:rStyle w:val="Odwoanieprzypisudolnego"/>
          <w:sz w:val="16"/>
        </w:rPr>
        <w:footnoteRef/>
      </w:r>
      <w:r w:rsidRPr="00C01130">
        <w:rPr>
          <w:sz w:val="16"/>
        </w:rPr>
        <w:t xml:space="preserve"> Wybrać odpowiednią</w:t>
      </w:r>
    </w:p>
  </w:footnote>
  <w:footnote w:id="50">
    <w:p w14:paraId="1F43E34B" w14:textId="77777777" w:rsidR="0084087E" w:rsidRPr="00C01130" w:rsidRDefault="0084087E" w:rsidP="0084087E">
      <w:pPr>
        <w:pStyle w:val="Tekstprzypisudolnego"/>
        <w:rPr>
          <w:sz w:val="16"/>
        </w:rPr>
      </w:pPr>
      <w:r w:rsidRPr="00C01130">
        <w:rPr>
          <w:rStyle w:val="Odwoanieprzypisudolnego"/>
          <w:sz w:val="16"/>
        </w:rPr>
        <w:footnoteRef/>
      </w:r>
      <w:r w:rsidRPr="00C01130">
        <w:rPr>
          <w:sz w:val="16"/>
        </w:rPr>
        <w:t xml:space="preserve"> Wybrać odpowiednią</w:t>
      </w:r>
    </w:p>
  </w:footnote>
  <w:footnote w:id="51">
    <w:p w14:paraId="4019433B"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52">
    <w:p w14:paraId="2434F95D" w14:textId="77777777" w:rsidR="008F1118" w:rsidRPr="00AB7BB6" w:rsidRDefault="008F1118" w:rsidP="008F1118">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7BFC9D87" w:rsidR="00236E22" w:rsidRDefault="00236E22" w:rsidP="00B743F0">
    <w:pPr>
      <w:pStyle w:val="Nagwek"/>
      <w:jc w:val="right"/>
    </w:pPr>
    <w:r w:rsidRPr="005C3651">
      <w:rPr>
        <w:noProof/>
        <w:lang w:eastAsia="pl-PL"/>
      </w:rPr>
      <w:drawing>
        <wp:inline distT="0" distB="0" distL="0" distR="0" wp14:anchorId="724A3992" wp14:editId="61C84D37">
          <wp:extent cx="5925185" cy="507365"/>
          <wp:effectExtent l="0" t="0" r="0" b="0"/>
          <wp:docPr id="1998633094" name="Obraz 199863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r w:rsidR="00B743F0" w:rsidRPr="00B743F0">
      <w:rPr>
        <w:i/>
        <w:iCs/>
        <w:sz w:val="20"/>
        <w:szCs w:val="20"/>
      </w:rPr>
      <w:t xml:space="preserve"> </w:t>
    </w:r>
    <w:r w:rsidR="00B743F0" w:rsidRPr="0051203C">
      <w:rPr>
        <w:i/>
        <w:iCs/>
        <w:sz w:val="20"/>
        <w:szCs w:val="20"/>
      </w:rPr>
      <w:t>F</w:t>
    </w:r>
    <w:r w:rsidR="00B743F0">
      <w:rPr>
        <w:i/>
        <w:iCs/>
        <w:sz w:val="20"/>
        <w:szCs w:val="20"/>
      </w:rPr>
      <w:t>0</w:t>
    </w:r>
    <w:r w:rsidR="00B743F0" w:rsidRPr="0051203C">
      <w:rPr>
        <w:i/>
        <w:iCs/>
        <w:sz w:val="20"/>
        <w:szCs w:val="20"/>
      </w:rPr>
      <w:t>2-</w:t>
    </w:r>
    <w:r w:rsidR="00B743F0">
      <w:rPr>
        <w:i/>
        <w:iCs/>
        <w:sz w:val="20"/>
        <w:szCs w:val="20"/>
      </w:rPr>
      <w:t>PR</w:t>
    </w:r>
    <w:r w:rsidR="00B743F0" w:rsidRPr="0051203C">
      <w:rPr>
        <w:i/>
        <w:iCs/>
        <w:sz w:val="20"/>
        <w:szCs w:val="20"/>
      </w:rPr>
      <w:t xml:space="preserve">/I-P14; </w:t>
    </w:r>
    <w:r w:rsidR="00B743F0">
      <w:rPr>
        <w:i/>
        <w:iCs/>
        <w:sz w:val="20"/>
        <w:szCs w:val="20"/>
      </w:rPr>
      <w:t>Umowa Inwestycyjna</w:t>
    </w:r>
    <w:r w:rsidR="00B743F0" w:rsidRPr="0051203C">
      <w:rPr>
        <w:i/>
        <w:iCs/>
        <w:sz w:val="20"/>
        <w:szCs w:val="20"/>
      </w:rPr>
      <w:t xml:space="preserve">; wyd. </w:t>
    </w:r>
    <w:r w:rsidR="00987B63">
      <w:rPr>
        <w:i/>
        <w:iCs/>
        <w:sz w:val="20"/>
        <w:szCs w:val="20"/>
      </w:rPr>
      <w:t>6</w:t>
    </w:r>
    <w:r w:rsidR="00B743F0" w:rsidRPr="0051203C">
      <w:rPr>
        <w:i/>
        <w:iCs/>
        <w:sz w:val="20"/>
        <w:szCs w:val="20"/>
      </w:rPr>
      <w:t xml:space="preserve"> z dn.</w:t>
    </w:r>
    <w:r w:rsidR="00987B63">
      <w:rPr>
        <w:i/>
        <w:iCs/>
        <w:sz w:val="20"/>
        <w:szCs w:val="20"/>
      </w:rPr>
      <w:t>13.04</w:t>
    </w:r>
    <w:r w:rsidR="00E23237">
      <w:rPr>
        <w:i/>
        <w:iCs/>
        <w:sz w:val="20"/>
        <w:szCs w:val="20"/>
      </w:rPr>
      <w:t>.2026</w:t>
    </w:r>
    <w:r w:rsidR="00B743F0" w:rsidRPr="0051203C">
      <w:rPr>
        <w:i/>
        <w:iCs/>
        <w:sz w:val="20"/>
        <w:szCs w:val="20"/>
      </w:rPr>
      <w:t xml:space="preserve"> </w:t>
    </w:r>
    <w:r w:rsidR="00B743F0">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546075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293945">
    <w:abstractNumId w:val="8"/>
  </w:num>
  <w:num w:numId="2" w16cid:durableId="1047266414">
    <w:abstractNumId w:val="23"/>
  </w:num>
  <w:num w:numId="3" w16cid:durableId="1601986882">
    <w:abstractNumId w:val="7"/>
  </w:num>
  <w:num w:numId="4" w16cid:durableId="1896895011">
    <w:abstractNumId w:val="18"/>
  </w:num>
  <w:num w:numId="5" w16cid:durableId="1783762993">
    <w:abstractNumId w:val="4"/>
  </w:num>
  <w:num w:numId="6" w16cid:durableId="32268560">
    <w:abstractNumId w:val="9"/>
  </w:num>
  <w:num w:numId="7" w16cid:durableId="1263878415">
    <w:abstractNumId w:val="1"/>
  </w:num>
  <w:num w:numId="8" w16cid:durableId="97797243">
    <w:abstractNumId w:val="19"/>
  </w:num>
  <w:num w:numId="9" w16cid:durableId="2024546982">
    <w:abstractNumId w:val="3"/>
  </w:num>
  <w:num w:numId="10" w16cid:durableId="767122065">
    <w:abstractNumId w:val="26"/>
  </w:num>
  <w:num w:numId="11" w16cid:durableId="1796830635">
    <w:abstractNumId w:val="16"/>
  </w:num>
  <w:num w:numId="12" w16cid:durableId="1239636104">
    <w:abstractNumId w:val="10"/>
  </w:num>
  <w:num w:numId="13" w16cid:durableId="714545904">
    <w:abstractNumId w:val="25"/>
  </w:num>
  <w:num w:numId="14" w16cid:durableId="1657999124">
    <w:abstractNumId w:val="20"/>
  </w:num>
  <w:num w:numId="15" w16cid:durableId="1813713264">
    <w:abstractNumId w:val="22"/>
  </w:num>
  <w:num w:numId="16" w16cid:durableId="569967716">
    <w:abstractNumId w:val="17"/>
  </w:num>
  <w:num w:numId="17" w16cid:durableId="1289776200">
    <w:abstractNumId w:val="13"/>
  </w:num>
  <w:num w:numId="18" w16cid:durableId="366175015">
    <w:abstractNumId w:val="21"/>
  </w:num>
  <w:num w:numId="19" w16cid:durableId="777605959">
    <w:abstractNumId w:val="24"/>
  </w:num>
  <w:num w:numId="20" w16cid:durableId="2118985217">
    <w:abstractNumId w:val="5"/>
  </w:num>
  <w:num w:numId="21" w16cid:durableId="1000423267">
    <w:abstractNumId w:val="14"/>
  </w:num>
  <w:num w:numId="22" w16cid:durableId="1197933187">
    <w:abstractNumId w:val="12"/>
  </w:num>
  <w:num w:numId="23" w16cid:durableId="475488143">
    <w:abstractNumId w:val="6"/>
  </w:num>
  <w:num w:numId="24" w16cid:durableId="1014696846">
    <w:abstractNumId w:val="11"/>
  </w:num>
  <w:num w:numId="25" w16cid:durableId="761415152">
    <w:abstractNumId w:val="27"/>
  </w:num>
  <w:num w:numId="26" w16cid:durableId="1549225925">
    <w:abstractNumId w:val="15"/>
  </w:num>
  <w:num w:numId="27" w16cid:durableId="189353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44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27CD8"/>
    <w:rsid w:val="00040096"/>
    <w:rsid w:val="0005226F"/>
    <w:rsid w:val="00073E24"/>
    <w:rsid w:val="000811D2"/>
    <w:rsid w:val="00085AFE"/>
    <w:rsid w:val="000E113C"/>
    <w:rsid w:val="000F0E68"/>
    <w:rsid w:val="00100C96"/>
    <w:rsid w:val="001028D0"/>
    <w:rsid w:val="00121583"/>
    <w:rsid w:val="0016058E"/>
    <w:rsid w:val="00164950"/>
    <w:rsid w:val="00181B2D"/>
    <w:rsid w:val="001B292F"/>
    <w:rsid w:val="001C3F15"/>
    <w:rsid w:val="001D1881"/>
    <w:rsid w:val="001E6494"/>
    <w:rsid w:val="00202749"/>
    <w:rsid w:val="00216132"/>
    <w:rsid w:val="00221751"/>
    <w:rsid w:val="002268AE"/>
    <w:rsid w:val="00236E22"/>
    <w:rsid w:val="00244F3C"/>
    <w:rsid w:val="002513A9"/>
    <w:rsid w:val="00264A84"/>
    <w:rsid w:val="00274362"/>
    <w:rsid w:val="00277008"/>
    <w:rsid w:val="00285C78"/>
    <w:rsid w:val="002A1D21"/>
    <w:rsid w:val="002B57E8"/>
    <w:rsid w:val="002C4F3B"/>
    <w:rsid w:val="002C5553"/>
    <w:rsid w:val="002C5CA7"/>
    <w:rsid w:val="002D17B5"/>
    <w:rsid w:val="00330B94"/>
    <w:rsid w:val="00332032"/>
    <w:rsid w:val="00366D1B"/>
    <w:rsid w:val="003859C9"/>
    <w:rsid w:val="003B5867"/>
    <w:rsid w:val="003C4953"/>
    <w:rsid w:val="003D140E"/>
    <w:rsid w:val="003D1597"/>
    <w:rsid w:val="003D4D2F"/>
    <w:rsid w:val="003E0EBC"/>
    <w:rsid w:val="003F49A5"/>
    <w:rsid w:val="003F78CF"/>
    <w:rsid w:val="00401660"/>
    <w:rsid w:val="004179D8"/>
    <w:rsid w:val="00417EA3"/>
    <w:rsid w:val="0042411B"/>
    <w:rsid w:val="004320EC"/>
    <w:rsid w:val="00465EF6"/>
    <w:rsid w:val="00470E6C"/>
    <w:rsid w:val="00496CB3"/>
    <w:rsid w:val="004A2586"/>
    <w:rsid w:val="004E18FE"/>
    <w:rsid w:val="00502C7D"/>
    <w:rsid w:val="00503E12"/>
    <w:rsid w:val="005363B2"/>
    <w:rsid w:val="00536BE1"/>
    <w:rsid w:val="00550506"/>
    <w:rsid w:val="005614BF"/>
    <w:rsid w:val="005B4653"/>
    <w:rsid w:val="005C4C55"/>
    <w:rsid w:val="005F36B9"/>
    <w:rsid w:val="0063603C"/>
    <w:rsid w:val="006367DC"/>
    <w:rsid w:val="006505D1"/>
    <w:rsid w:val="00661C5A"/>
    <w:rsid w:val="00690C92"/>
    <w:rsid w:val="006E6E7A"/>
    <w:rsid w:val="00772676"/>
    <w:rsid w:val="00783A27"/>
    <w:rsid w:val="00783E55"/>
    <w:rsid w:val="00784B75"/>
    <w:rsid w:val="007A50AC"/>
    <w:rsid w:val="007B7AAA"/>
    <w:rsid w:val="007C14CF"/>
    <w:rsid w:val="007D4955"/>
    <w:rsid w:val="007E0BAB"/>
    <w:rsid w:val="007E2743"/>
    <w:rsid w:val="007E5441"/>
    <w:rsid w:val="0080557A"/>
    <w:rsid w:val="00831B3B"/>
    <w:rsid w:val="0084087E"/>
    <w:rsid w:val="008409EB"/>
    <w:rsid w:val="00880174"/>
    <w:rsid w:val="008A3B69"/>
    <w:rsid w:val="008C1090"/>
    <w:rsid w:val="008C11AE"/>
    <w:rsid w:val="008C788C"/>
    <w:rsid w:val="008E6D42"/>
    <w:rsid w:val="008F1118"/>
    <w:rsid w:val="008F2E36"/>
    <w:rsid w:val="00901325"/>
    <w:rsid w:val="00913FB0"/>
    <w:rsid w:val="00916EB3"/>
    <w:rsid w:val="00935F33"/>
    <w:rsid w:val="00937078"/>
    <w:rsid w:val="00954173"/>
    <w:rsid w:val="009623DA"/>
    <w:rsid w:val="009702D7"/>
    <w:rsid w:val="0097113D"/>
    <w:rsid w:val="00987B63"/>
    <w:rsid w:val="009A1F12"/>
    <w:rsid w:val="009B55D5"/>
    <w:rsid w:val="009B741D"/>
    <w:rsid w:val="009D0628"/>
    <w:rsid w:val="009E394C"/>
    <w:rsid w:val="00A05808"/>
    <w:rsid w:val="00A56F15"/>
    <w:rsid w:val="00A711D8"/>
    <w:rsid w:val="00A75589"/>
    <w:rsid w:val="00AA6965"/>
    <w:rsid w:val="00AB79A0"/>
    <w:rsid w:val="00AB7BB6"/>
    <w:rsid w:val="00AC47E5"/>
    <w:rsid w:val="00AD01E0"/>
    <w:rsid w:val="00AD4B62"/>
    <w:rsid w:val="00AE6142"/>
    <w:rsid w:val="00AF012A"/>
    <w:rsid w:val="00B01200"/>
    <w:rsid w:val="00B04C8F"/>
    <w:rsid w:val="00B278F6"/>
    <w:rsid w:val="00B6559C"/>
    <w:rsid w:val="00B743F0"/>
    <w:rsid w:val="00BB69A4"/>
    <w:rsid w:val="00BC027F"/>
    <w:rsid w:val="00BC1231"/>
    <w:rsid w:val="00BC51E2"/>
    <w:rsid w:val="00C01130"/>
    <w:rsid w:val="00C120C4"/>
    <w:rsid w:val="00C26CF4"/>
    <w:rsid w:val="00C41052"/>
    <w:rsid w:val="00C54D20"/>
    <w:rsid w:val="00C64960"/>
    <w:rsid w:val="00C9492A"/>
    <w:rsid w:val="00CA0DB2"/>
    <w:rsid w:val="00CC389E"/>
    <w:rsid w:val="00CD4F8B"/>
    <w:rsid w:val="00CD546E"/>
    <w:rsid w:val="00CE2FB2"/>
    <w:rsid w:val="00CF4150"/>
    <w:rsid w:val="00CF438A"/>
    <w:rsid w:val="00CF7128"/>
    <w:rsid w:val="00D013BD"/>
    <w:rsid w:val="00D066A7"/>
    <w:rsid w:val="00D222A2"/>
    <w:rsid w:val="00D2315C"/>
    <w:rsid w:val="00D2785C"/>
    <w:rsid w:val="00D475BC"/>
    <w:rsid w:val="00D52964"/>
    <w:rsid w:val="00D61D44"/>
    <w:rsid w:val="00D63FFA"/>
    <w:rsid w:val="00D71259"/>
    <w:rsid w:val="00D8677C"/>
    <w:rsid w:val="00D869D3"/>
    <w:rsid w:val="00DC75E4"/>
    <w:rsid w:val="00DD4CCB"/>
    <w:rsid w:val="00E05716"/>
    <w:rsid w:val="00E14103"/>
    <w:rsid w:val="00E23237"/>
    <w:rsid w:val="00E24FE3"/>
    <w:rsid w:val="00E408CE"/>
    <w:rsid w:val="00E60112"/>
    <w:rsid w:val="00E66492"/>
    <w:rsid w:val="00E80C7A"/>
    <w:rsid w:val="00E940A4"/>
    <w:rsid w:val="00ED6874"/>
    <w:rsid w:val="00EE6B18"/>
    <w:rsid w:val="00F035D6"/>
    <w:rsid w:val="00F12890"/>
    <w:rsid w:val="00F260C3"/>
    <w:rsid w:val="00F834A3"/>
    <w:rsid w:val="00F918F4"/>
    <w:rsid w:val="00FA4F11"/>
    <w:rsid w:val="00FC4DF4"/>
    <w:rsid w:val="00FC785D"/>
    <w:rsid w:val="00FD2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A59E3513-4CC2-444C-835C-6AC2A760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32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FE2B-3E3C-41C1-85EC-907DAA5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8126</Words>
  <Characters>48756</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5</cp:revision>
  <cp:lastPrinted>2025-09-24T09:33:00Z</cp:lastPrinted>
  <dcterms:created xsi:type="dcterms:W3CDTF">2026-02-02T11:51:00Z</dcterms:created>
  <dcterms:modified xsi:type="dcterms:W3CDTF">2026-04-23T12:27:00Z</dcterms:modified>
</cp:coreProperties>
</file>